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18" w:type="dxa"/>
        <w:shd w:val="clear" w:color="auto" w:fill="F2F2F2"/>
        <w:tblLook w:val="04A0" w:firstRow="1" w:lastRow="0" w:firstColumn="1" w:lastColumn="0" w:noHBand="0" w:noVBand="1"/>
      </w:tblPr>
      <w:tblGrid>
        <w:gridCol w:w="9118"/>
      </w:tblGrid>
      <w:tr w:rsidR="003120A5" w:rsidRPr="006654FF" w14:paraId="79423C05" w14:textId="77777777" w:rsidTr="008F184D">
        <w:trPr>
          <w:trHeight w:val="365"/>
        </w:trPr>
        <w:tc>
          <w:tcPr>
            <w:tcW w:w="9118" w:type="dxa"/>
            <w:shd w:val="clear" w:color="auto" w:fill="auto"/>
          </w:tcPr>
          <w:p w14:paraId="07E1B750" w14:textId="63B35B4B" w:rsidR="003120A5" w:rsidRPr="006654FF" w:rsidRDefault="00C97A07" w:rsidP="00C75E0C">
            <w:pPr>
              <w:pStyle w:val="LBberschriftReferenzFuzeile"/>
            </w:pPr>
            <w:r>
              <w:t>Förderung zur Erhöhung des Entgelts für Betreuungspersonal</w:t>
            </w:r>
            <w:r w:rsidR="00505ACF">
              <w:t xml:space="preserve"> 202</w:t>
            </w:r>
            <w:r w:rsidR="00FF05F0">
              <w:t xml:space="preserve">5 </w:t>
            </w:r>
            <w:r w:rsidR="003A2A15">
              <w:t>- Behindertenhilfe</w:t>
            </w:r>
          </w:p>
        </w:tc>
      </w:tr>
    </w:tbl>
    <w:p w14:paraId="7D058259" w14:textId="77777777" w:rsidR="00083580" w:rsidRPr="006654FF" w:rsidRDefault="00083580" w:rsidP="00FA329A">
      <w:pPr>
        <w:pStyle w:val="LBText"/>
      </w:pPr>
    </w:p>
    <w:tbl>
      <w:tblPr>
        <w:tblW w:w="9118" w:type="dxa"/>
        <w:tblLook w:val="04A0" w:firstRow="1" w:lastRow="0" w:firstColumn="1" w:lastColumn="0" w:noHBand="0" w:noVBand="1"/>
      </w:tblPr>
      <w:tblGrid>
        <w:gridCol w:w="222"/>
        <w:gridCol w:w="222"/>
        <w:gridCol w:w="8674"/>
      </w:tblGrid>
      <w:tr w:rsidR="006435CA" w:rsidRPr="006654FF" w14:paraId="0624257B" w14:textId="77777777" w:rsidTr="003120A5">
        <w:trPr>
          <w:trHeight w:val="365"/>
        </w:trPr>
        <w:tc>
          <w:tcPr>
            <w:tcW w:w="222" w:type="dxa"/>
            <w:shd w:val="clear" w:color="auto" w:fill="6E8952"/>
          </w:tcPr>
          <w:p w14:paraId="57669E52" w14:textId="77777777" w:rsidR="006435CA" w:rsidRPr="006654FF" w:rsidRDefault="006435CA" w:rsidP="006435CA">
            <w:pPr>
              <w:spacing w:before="60" w:after="60" w:line="240" w:lineRule="auto"/>
              <w:rPr>
                <w:rFonts w:cs="Arial"/>
                <w:szCs w:val="24"/>
              </w:rPr>
            </w:pPr>
          </w:p>
        </w:tc>
        <w:tc>
          <w:tcPr>
            <w:tcW w:w="222" w:type="dxa"/>
          </w:tcPr>
          <w:p w14:paraId="16D491B9" w14:textId="77777777" w:rsidR="006435CA" w:rsidRPr="006654FF" w:rsidRDefault="006435CA" w:rsidP="006435CA">
            <w:pPr>
              <w:spacing w:before="60" w:after="60" w:line="240" w:lineRule="auto"/>
              <w:rPr>
                <w:rFonts w:cs="Arial"/>
                <w:color w:val="FFFFFF"/>
                <w:szCs w:val="24"/>
              </w:rPr>
            </w:pPr>
          </w:p>
        </w:tc>
        <w:tc>
          <w:tcPr>
            <w:tcW w:w="8674" w:type="dxa"/>
            <w:shd w:val="clear" w:color="auto" w:fill="auto"/>
          </w:tcPr>
          <w:p w14:paraId="73E72931" w14:textId="77777777" w:rsidR="006435CA" w:rsidRPr="006654FF" w:rsidRDefault="006435CA" w:rsidP="00CA282C">
            <w:pPr>
              <w:pStyle w:val="LBBlockberschift"/>
            </w:pPr>
            <w:r w:rsidRPr="006654FF">
              <w:t>Allgemeine Informationen</w:t>
            </w:r>
          </w:p>
        </w:tc>
      </w:tr>
    </w:tbl>
    <w:p w14:paraId="5E127A0D" w14:textId="77777777" w:rsidR="00BF60FF" w:rsidRPr="006654FF" w:rsidRDefault="00BF60FF" w:rsidP="00BF60FF">
      <w:pPr>
        <w:spacing w:before="157" w:line="240" w:lineRule="auto"/>
        <w:ind w:left="1" w:right="567"/>
        <w:contextualSpacing/>
        <w:jc w:val="both"/>
        <w:rPr>
          <w:rFonts w:cs="Arial"/>
          <w:spacing w:val="1"/>
          <w:sz w:val="20"/>
          <w:szCs w:val="20"/>
        </w:rPr>
      </w:pPr>
    </w:p>
    <w:p w14:paraId="3B374E84" w14:textId="13FC53A8" w:rsidR="0039230D" w:rsidRPr="00304E90" w:rsidRDefault="0039230D" w:rsidP="0039230D">
      <w:pPr>
        <w:spacing w:before="157" w:after="120" w:line="240" w:lineRule="auto"/>
        <w:ind w:left="1" w:right="567"/>
        <w:contextualSpacing/>
        <w:jc w:val="both"/>
        <w:rPr>
          <w:rFonts w:cs="Arial"/>
          <w:szCs w:val="18"/>
        </w:rPr>
      </w:pPr>
      <w:r w:rsidRPr="00304E90">
        <w:rPr>
          <w:rFonts w:cs="Arial"/>
          <w:szCs w:val="18"/>
        </w:rPr>
        <w:t>Die Steiermärkischen Landesregierung gewährt als Förderungs</w:t>
      </w:r>
      <w:r w:rsidR="004D5ACE">
        <w:rPr>
          <w:rFonts w:cs="Arial"/>
          <w:szCs w:val="18"/>
        </w:rPr>
        <w:t>geber, bei Erfüllen der in de</w:t>
      </w:r>
      <w:r w:rsidRPr="00304E90">
        <w:rPr>
          <w:rFonts w:cs="Arial"/>
          <w:szCs w:val="18"/>
        </w:rPr>
        <w:t xml:space="preserve">r Richtlinie festgelegten Förderungsvoraussetzungen, eine </w:t>
      </w:r>
      <w:r w:rsidRPr="00304E90">
        <w:rPr>
          <w:rFonts w:cs="Arial"/>
          <w:b/>
          <w:szCs w:val="18"/>
        </w:rPr>
        <w:t>Förderung</w:t>
      </w:r>
      <w:r w:rsidRPr="00304E90">
        <w:rPr>
          <w:rFonts w:cs="Arial"/>
          <w:szCs w:val="18"/>
        </w:rPr>
        <w:t xml:space="preserve"> an die Trägerinnen/Träger von Pflege- und Betreuungseinrichtungen (Förderungsnehmerinnen/Förderungsnehmer), falls diese </w:t>
      </w:r>
      <w:r w:rsidR="008C369C">
        <w:rPr>
          <w:rFonts w:cs="Arial"/>
          <w:szCs w:val="18"/>
        </w:rPr>
        <w:t>im Jahr 202</w:t>
      </w:r>
      <w:r w:rsidR="00CF6EB8">
        <w:rPr>
          <w:rFonts w:cs="Arial"/>
          <w:szCs w:val="18"/>
        </w:rPr>
        <w:t>5</w:t>
      </w:r>
      <w:r w:rsidR="008C369C">
        <w:rPr>
          <w:rFonts w:cs="Arial"/>
          <w:szCs w:val="18"/>
        </w:rPr>
        <w:t xml:space="preserve"> entsprechende </w:t>
      </w:r>
      <w:r w:rsidRPr="00304E90">
        <w:rPr>
          <w:rFonts w:cs="Arial"/>
          <w:szCs w:val="18"/>
        </w:rPr>
        <w:t>Erhöhung</w:t>
      </w:r>
      <w:r w:rsidR="008C369C">
        <w:rPr>
          <w:rFonts w:cs="Arial"/>
          <w:szCs w:val="18"/>
        </w:rPr>
        <w:t>en</w:t>
      </w:r>
      <w:r w:rsidRPr="00304E90">
        <w:rPr>
          <w:rFonts w:cs="Arial"/>
          <w:szCs w:val="18"/>
        </w:rPr>
        <w:t xml:space="preserve"> des Entgelts an deren Dienstnehmerinnen/Dienstnehmer zur Auszahlung bringen.</w:t>
      </w:r>
    </w:p>
    <w:p w14:paraId="13B23F88" w14:textId="48A741E3" w:rsidR="0039230D" w:rsidRPr="00304E90" w:rsidRDefault="0039230D" w:rsidP="0039230D">
      <w:pPr>
        <w:spacing w:before="157" w:after="120" w:line="240" w:lineRule="auto"/>
        <w:ind w:left="1" w:right="567"/>
        <w:contextualSpacing/>
        <w:jc w:val="both"/>
        <w:rPr>
          <w:rFonts w:cs="Arial"/>
          <w:szCs w:val="18"/>
        </w:rPr>
      </w:pPr>
    </w:p>
    <w:p w14:paraId="713C8451" w14:textId="77777777" w:rsidR="0039230D" w:rsidRPr="00060781" w:rsidRDefault="0039230D" w:rsidP="0039230D">
      <w:pPr>
        <w:spacing w:before="157" w:after="120" w:line="240" w:lineRule="auto"/>
        <w:ind w:left="1" w:right="567"/>
        <w:contextualSpacing/>
        <w:jc w:val="both"/>
        <w:rPr>
          <w:rFonts w:cs="Arial"/>
          <w:szCs w:val="18"/>
        </w:rPr>
      </w:pPr>
      <w:r w:rsidRPr="00060781">
        <w:rPr>
          <w:rFonts w:cs="Arial"/>
          <w:szCs w:val="18"/>
        </w:rPr>
        <w:t>Die Förderung refinanziert den Förderungsnehmerinnen/Förderungsnehmern Entgelterhöhungen folgender Berufsgruppen:</w:t>
      </w:r>
    </w:p>
    <w:p w14:paraId="39AD0160" w14:textId="77777777" w:rsidR="0039230D" w:rsidRPr="00060781" w:rsidRDefault="0039230D" w:rsidP="0039230D">
      <w:pPr>
        <w:spacing w:before="157" w:after="120" w:line="240" w:lineRule="auto"/>
        <w:ind w:right="567"/>
        <w:contextualSpacing/>
        <w:jc w:val="both"/>
        <w:rPr>
          <w:rFonts w:cs="Arial"/>
          <w:szCs w:val="18"/>
        </w:rPr>
      </w:pPr>
    </w:p>
    <w:p w14:paraId="3D1A93B8" w14:textId="77777777" w:rsidR="0039230D" w:rsidRPr="00060781" w:rsidRDefault="0039230D" w:rsidP="0039230D">
      <w:pPr>
        <w:pStyle w:val="Listenabsatz"/>
        <w:numPr>
          <w:ilvl w:val="0"/>
          <w:numId w:val="41"/>
        </w:numPr>
        <w:spacing w:before="157"/>
        <w:ind w:right="567"/>
        <w:jc w:val="both"/>
        <w:rPr>
          <w:rFonts w:cs="Arial"/>
          <w:szCs w:val="18"/>
        </w:rPr>
      </w:pPr>
      <w:r w:rsidRPr="00060781">
        <w:rPr>
          <w:rFonts w:cs="Arial"/>
          <w:szCs w:val="18"/>
        </w:rPr>
        <w:t>Angehörige des gehobenen Dienstes der Gesundheits- und Krankenpflege</w:t>
      </w:r>
    </w:p>
    <w:p w14:paraId="3FA1DD80" w14:textId="77777777" w:rsidR="0039230D" w:rsidRPr="00060781" w:rsidRDefault="0039230D" w:rsidP="0039230D">
      <w:pPr>
        <w:pStyle w:val="Listenabsatz"/>
        <w:numPr>
          <w:ilvl w:val="0"/>
          <w:numId w:val="41"/>
        </w:numPr>
        <w:spacing w:before="0" w:after="160"/>
        <w:rPr>
          <w:rFonts w:cs="Arial"/>
          <w:szCs w:val="18"/>
        </w:rPr>
      </w:pPr>
      <w:r w:rsidRPr="00060781">
        <w:rPr>
          <w:rFonts w:cs="Arial"/>
          <w:szCs w:val="18"/>
        </w:rPr>
        <w:t>Angehörige der Pflegefachassistenz</w:t>
      </w:r>
    </w:p>
    <w:p w14:paraId="3FBB414E" w14:textId="77777777" w:rsidR="0039230D" w:rsidRPr="00060781" w:rsidRDefault="0039230D" w:rsidP="0039230D">
      <w:pPr>
        <w:pStyle w:val="Listenabsatz"/>
        <w:numPr>
          <w:ilvl w:val="0"/>
          <w:numId w:val="41"/>
        </w:numPr>
        <w:spacing w:before="0" w:after="160"/>
        <w:rPr>
          <w:rFonts w:cs="Arial"/>
          <w:szCs w:val="18"/>
        </w:rPr>
      </w:pPr>
      <w:r w:rsidRPr="00060781">
        <w:rPr>
          <w:rFonts w:cs="Arial"/>
          <w:szCs w:val="18"/>
        </w:rPr>
        <w:t>Angehörige der Pflegeassistenz</w:t>
      </w:r>
    </w:p>
    <w:p w14:paraId="0DC523F5" w14:textId="1A387F63" w:rsidR="0039230D" w:rsidRPr="00060781" w:rsidRDefault="0039230D" w:rsidP="00EA2B13">
      <w:pPr>
        <w:spacing w:line="240" w:lineRule="auto"/>
        <w:ind w:left="0"/>
        <w:jc w:val="both"/>
        <w:rPr>
          <w:rFonts w:cs="Arial"/>
          <w:szCs w:val="18"/>
        </w:rPr>
      </w:pPr>
      <w:r w:rsidRPr="00060781">
        <w:rPr>
          <w:rFonts w:cs="Arial"/>
          <w:szCs w:val="18"/>
        </w:rPr>
        <w:t>nach dem Gesundheits- und Krankenpflegegesetz – GuKG, zuletzt idF</w:t>
      </w:r>
      <w:r w:rsidR="0079566F" w:rsidRPr="00060781">
        <w:rPr>
          <w:rFonts w:cs="Arial"/>
          <w:szCs w:val="18"/>
        </w:rPr>
        <w:t>.</w:t>
      </w:r>
      <w:r w:rsidRPr="00060781">
        <w:rPr>
          <w:rFonts w:cs="Arial"/>
          <w:szCs w:val="18"/>
        </w:rPr>
        <w:t xml:space="preserve"> BGBl. I Nr. 108/1997</w:t>
      </w:r>
    </w:p>
    <w:p w14:paraId="5F012094" w14:textId="77777777" w:rsidR="0039230D" w:rsidRPr="00060781" w:rsidRDefault="0039230D" w:rsidP="0039230D">
      <w:pPr>
        <w:pStyle w:val="Listenabsatz"/>
        <w:numPr>
          <w:ilvl w:val="0"/>
          <w:numId w:val="41"/>
        </w:numPr>
        <w:spacing w:before="0" w:after="160"/>
        <w:rPr>
          <w:rFonts w:cs="Arial"/>
          <w:szCs w:val="18"/>
        </w:rPr>
      </w:pPr>
      <w:r w:rsidRPr="00060781">
        <w:rPr>
          <w:rFonts w:cs="Arial"/>
          <w:szCs w:val="18"/>
        </w:rPr>
        <w:t>Diplom-Sozialbetreuerinnen/Diplom-Sozialbetreuer</w:t>
      </w:r>
    </w:p>
    <w:p w14:paraId="494BBEE8" w14:textId="77777777" w:rsidR="0039230D" w:rsidRPr="00060781" w:rsidRDefault="0039230D" w:rsidP="0039230D">
      <w:pPr>
        <w:pStyle w:val="Listenabsatz"/>
        <w:numPr>
          <w:ilvl w:val="0"/>
          <w:numId w:val="41"/>
        </w:numPr>
        <w:spacing w:before="0" w:after="160"/>
        <w:rPr>
          <w:rFonts w:cs="Arial"/>
          <w:szCs w:val="18"/>
        </w:rPr>
      </w:pPr>
      <w:r w:rsidRPr="00060781">
        <w:rPr>
          <w:rFonts w:cs="Arial"/>
          <w:szCs w:val="18"/>
        </w:rPr>
        <w:t>Fach-Sozialbetreuerinnen/Fach-Sozialbetreuer</w:t>
      </w:r>
    </w:p>
    <w:p w14:paraId="79E7AEC2" w14:textId="77777777" w:rsidR="0039230D" w:rsidRPr="00060781" w:rsidRDefault="0039230D" w:rsidP="0039230D">
      <w:pPr>
        <w:pStyle w:val="Listenabsatz"/>
        <w:numPr>
          <w:ilvl w:val="0"/>
          <w:numId w:val="41"/>
        </w:numPr>
        <w:spacing w:before="0" w:after="160"/>
        <w:rPr>
          <w:rFonts w:cs="Arial"/>
          <w:szCs w:val="18"/>
        </w:rPr>
      </w:pPr>
      <w:r w:rsidRPr="00060781">
        <w:rPr>
          <w:rFonts w:cs="Arial"/>
          <w:szCs w:val="18"/>
        </w:rPr>
        <w:t>Heimhelferinnen/Heimhelfer</w:t>
      </w:r>
    </w:p>
    <w:p w14:paraId="48283892" w14:textId="77777777" w:rsidR="0039230D" w:rsidRPr="00060781" w:rsidRDefault="0039230D" w:rsidP="00EA2B13">
      <w:pPr>
        <w:spacing w:line="240" w:lineRule="auto"/>
        <w:ind w:left="0"/>
        <w:rPr>
          <w:rFonts w:cs="Arial"/>
          <w:szCs w:val="18"/>
        </w:rPr>
      </w:pPr>
      <w:r w:rsidRPr="00060781">
        <w:rPr>
          <w:rFonts w:cs="Arial"/>
          <w:szCs w:val="18"/>
        </w:rPr>
        <w:t xml:space="preserve">nach dem Steiermärkischen </w:t>
      </w:r>
      <w:proofErr w:type="spellStart"/>
      <w:r w:rsidRPr="00060781">
        <w:rPr>
          <w:rFonts w:cs="Arial"/>
          <w:szCs w:val="18"/>
        </w:rPr>
        <w:t>Sozialbetreuungsberufegesetz</w:t>
      </w:r>
      <w:proofErr w:type="spellEnd"/>
      <w:r w:rsidRPr="00060781">
        <w:rPr>
          <w:rFonts w:cs="Arial"/>
          <w:szCs w:val="18"/>
        </w:rPr>
        <w:t xml:space="preserve"> – </w:t>
      </w:r>
      <w:proofErr w:type="spellStart"/>
      <w:r w:rsidRPr="00060781">
        <w:rPr>
          <w:rFonts w:cs="Arial"/>
          <w:szCs w:val="18"/>
        </w:rPr>
        <w:t>StSBBG</w:t>
      </w:r>
      <w:proofErr w:type="spellEnd"/>
      <w:r w:rsidRPr="00060781">
        <w:rPr>
          <w:rFonts w:cs="Arial"/>
          <w:szCs w:val="18"/>
        </w:rPr>
        <w:t>, zuletzt idF LGBl. Nr. 4/2008</w:t>
      </w:r>
    </w:p>
    <w:p w14:paraId="53977ED3" w14:textId="226D4FDB" w:rsidR="0039230D" w:rsidRPr="00060781" w:rsidRDefault="0039230D" w:rsidP="0039230D">
      <w:pPr>
        <w:spacing w:before="157" w:after="120" w:line="240" w:lineRule="auto"/>
        <w:ind w:left="1" w:right="567"/>
        <w:contextualSpacing/>
        <w:jc w:val="both"/>
        <w:rPr>
          <w:rFonts w:cs="Arial"/>
          <w:szCs w:val="18"/>
        </w:rPr>
      </w:pPr>
    </w:p>
    <w:p w14:paraId="1BD0CD2B" w14:textId="1DF05CDF" w:rsidR="0039230D" w:rsidRPr="00304E90" w:rsidRDefault="0039230D" w:rsidP="0039230D">
      <w:pPr>
        <w:spacing w:before="157" w:after="120" w:line="240" w:lineRule="auto"/>
        <w:ind w:left="1" w:right="567"/>
        <w:contextualSpacing/>
        <w:jc w:val="both"/>
        <w:rPr>
          <w:rFonts w:cs="Arial"/>
          <w:szCs w:val="18"/>
        </w:rPr>
      </w:pPr>
      <w:r w:rsidRPr="00060781">
        <w:rPr>
          <w:rFonts w:cs="Arial"/>
          <w:szCs w:val="18"/>
        </w:rPr>
        <w:t>Die Förderung refinanziert der Förderungsnehmerin/dem Förderungsnehmer Aufwendungen aufgrund von vereinbarten Entgelterhöhungen für das Jahr 202</w:t>
      </w:r>
      <w:r w:rsidR="00CF6EB8">
        <w:rPr>
          <w:rFonts w:cs="Arial"/>
          <w:szCs w:val="18"/>
        </w:rPr>
        <w:t>5</w:t>
      </w:r>
      <w:r w:rsidRPr="00060781">
        <w:rPr>
          <w:rFonts w:cs="Arial"/>
          <w:szCs w:val="18"/>
        </w:rPr>
        <w:t xml:space="preserve"> pro Dienstnehmerin/Dienstnehmer in der Höhe von maximal 2.</w:t>
      </w:r>
      <w:r w:rsidR="00505ACF" w:rsidRPr="00060781">
        <w:rPr>
          <w:rFonts w:cs="Arial"/>
          <w:szCs w:val="18"/>
        </w:rPr>
        <w:t>460</w:t>
      </w:r>
      <w:r w:rsidRPr="00060781">
        <w:rPr>
          <w:rFonts w:cs="Arial"/>
          <w:szCs w:val="18"/>
        </w:rPr>
        <w:t xml:space="preserve"> EUR brutto (inklusive Lohnnebenkosten). Eine Aliquotierung erfolgt auf Basis des Beschäftigungsausmaßes und der Beschäftigungsdauer.</w:t>
      </w:r>
    </w:p>
    <w:p w14:paraId="7BEAF9CE" w14:textId="77777777" w:rsidR="0039230D" w:rsidRPr="006654FF" w:rsidRDefault="0039230D" w:rsidP="0039230D">
      <w:pPr>
        <w:spacing w:before="157" w:after="120" w:line="240" w:lineRule="auto"/>
        <w:ind w:left="1" w:right="567"/>
        <w:contextualSpacing/>
        <w:jc w:val="both"/>
        <w:rPr>
          <w:rFonts w:cs="Arial"/>
          <w:sz w:val="20"/>
          <w:szCs w:val="20"/>
        </w:rPr>
      </w:pPr>
    </w:p>
    <w:tbl>
      <w:tblPr>
        <w:tblW w:w="9118" w:type="dxa"/>
        <w:tblLook w:val="04A0" w:firstRow="1" w:lastRow="0" w:firstColumn="1" w:lastColumn="0" w:noHBand="0" w:noVBand="1"/>
      </w:tblPr>
      <w:tblGrid>
        <w:gridCol w:w="222"/>
        <w:gridCol w:w="222"/>
        <w:gridCol w:w="8674"/>
      </w:tblGrid>
      <w:tr w:rsidR="006435CA" w:rsidRPr="006654FF" w14:paraId="056B1F7F" w14:textId="77777777" w:rsidTr="003120A5">
        <w:trPr>
          <w:trHeight w:val="365"/>
        </w:trPr>
        <w:tc>
          <w:tcPr>
            <w:tcW w:w="222" w:type="dxa"/>
            <w:shd w:val="clear" w:color="auto" w:fill="FFD628"/>
          </w:tcPr>
          <w:p w14:paraId="7B0A3ED7" w14:textId="15656A17" w:rsidR="006435CA" w:rsidRPr="006654FF" w:rsidRDefault="006435CA" w:rsidP="006435CA">
            <w:pPr>
              <w:spacing w:before="60" w:after="60" w:line="240" w:lineRule="auto"/>
              <w:rPr>
                <w:rFonts w:cs="Arial"/>
                <w:szCs w:val="24"/>
              </w:rPr>
            </w:pPr>
          </w:p>
        </w:tc>
        <w:tc>
          <w:tcPr>
            <w:tcW w:w="222" w:type="dxa"/>
          </w:tcPr>
          <w:p w14:paraId="5319A9DA" w14:textId="77777777" w:rsidR="006435CA" w:rsidRPr="006654FF" w:rsidRDefault="006435CA" w:rsidP="006435CA">
            <w:pPr>
              <w:spacing w:before="60" w:after="60" w:line="240" w:lineRule="auto"/>
              <w:rPr>
                <w:rFonts w:cs="Arial"/>
                <w:color w:val="FFFFFF"/>
                <w:szCs w:val="24"/>
              </w:rPr>
            </w:pPr>
          </w:p>
        </w:tc>
        <w:tc>
          <w:tcPr>
            <w:tcW w:w="8674" w:type="dxa"/>
            <w:shd w:val="clear" w:color="auto" w:fill="auto"/>
          </w:tcPr>
          <w:p w14:paraId="1A95F1D4" w14:textId="77777777" w:rsidR="006435CA" w:rsidRPr="006654FF" w:rsidRDefault="006435CA" w:rsidP="00CA282C">
            <w:pPr>
              <w:pStyle w:val="LBBlockberschift"/>
            </w:pPr>
            <w:r w:rsidRPr="006654FF">
              <w:t>Voraussetzungen</w:t>
            </w:r>
            <w:r w:rsidR="00DE0063" w:rsidRPr="006654FF">
              <w:t xml:space="preserve"> </w:t>
            </w:r>
          </w:p>
        </w:tc>
      </w:tr>
    </w:tbl>
    <w:p w14:paraId="79A3F791" w14:textId="77777777" w:rsidR="00AB0725" w:rsidRPr="006654FF" w:rsidRDefault="00AB0725" w:rsidP="00AB0725">
      <w:pPr>
        <w:pStyle w:val="Default"/>
        <w:rPr>
          <w:rFonts w:ascii="Verdana" w:hAnsi="Verdana"/>
        </w:rPr>
      </w:pPr>
    </w:p>
    <w:p w14:paraId="288CC5E8" w14:textId="77777777" w:rsidR="0039230D" w:rsidRPr="00304E90" w:rsidRDefault="0039230D" w:rsidP="00304E90">
      <w:pPr>
        <w:ind w:left="0"/>
        <w:jc w:val="both"/>
        <w:rPr>
          <w:rFonts w:cs="Arial"/>
          <w:szCs w:val="18"/>
        </w:rPr>
      </w:pPr>
      <w:r w:rsidRPr="00304E90">
        <w:rPr>
          <w:rFonts w:cs="Arial"/>
          <w:szCs w:val="18"/>
        </w:rPr>
        <w:t>F</w:t>
      </w:r>
      <w:r w:rsidRPr="00304E90">
        <w:rPr>
          <w:rFonts w:cs="Arial"/>
          <w:spacing w:val="-1"/>
          <w:szCs w:val="18"/>
        </w:rPr>
        <w:t>o</w:t>
      </w:r>
      <w:r w:rsidRPr="00304E90">
        <w:rPr>
          <w:rFonts w:cs="Arial"/>
          <w:spacing w:val="-2"/>
          <w:szCs w:val="18"/>
        </w:rPr>
        <w:t>l</w:t>
      </w:r>
      <w:r w:rsidRPr="00304E90">
        <w:rPr>
          <w:rFonts w:cs="Arial"/>
          <w:spacing w:val="-1"/>
          <w:szCs w:val="18"/>
        </w:rPr>
        <w:t>g</w:t>
      </w:r>
      <w:r w:rsidRPr="00304E90">
        <w:rPr>
          <w:rFonts w:cs="Arial"/>
          <w:spacing w:val="1"/>
          <w:szCs w:val="18"/>
        </w:rPr>
        <w:t>e</w:t>
      </w:r>
      <w:r w:rsidRPr="00304E90">
        <w:rPr>
          <w:rFonts w:cs="Arial"/>
          <w:spacing w:val="-1"/>
          <w:szCs w:val="18"/>
        </w:rPr>
        <w:t>n</w:t>
      </w:r>
      <w:r w:rsidRPr="00304E90">
        <w:rPr>
          <w:rFonts w:cs="Arial"/>
          <w:spacing w:val="1"/>
          <w:szCs w:val="18"/>
        </w:rPr>
        <w:t>de</w:t>
      </w:r>
      <w:r w:rsidRPr="00304E90">
        <w:rPr>
          <w:rFonts w:cs="Arial"/>
          <w:spacing w:val="-3"/>
          <w:szCs w:val="18"/>
        </w:rPr>
        <w:t xml:space="preserve"> </w:t>
      </w:r>
      <w:r w:rsidRPr="00304E90">
        <w:rPr>
          <w:rFonts w:cs="Arial"/>
          <w:spacing w:val="-1"/>
          <w:szCs w:val="18"/>
        </w:rPr>
        <w:t>n</w:t>
      </w:r>
      <w:r w:rsidRPr="00304E90">
        <w:rPr>
          <w:rFonts w:cs="Arial"/>
          <w:spacing w:val="1"/>
          <w:szCs w:val="18"/>
        </w:rPr>
        <w:t>a</w:t>
      </w:r>
      <w:r w:rsidRPr="00304E90">
        <w:rPr>
          <w:rFonts w:cs="Arial"/>
          <w:spacing w:val="-1"/>
          <w:szCs w:val="18"/>
        </w:rPr>
        <w:t>tü</w:t>
      </w:r>
      <w:r w:rsidRPr="00304E90">
        <w:rPr>
          <w:rFonts w:cs="Arial"/>
          <w:szCs w:val="18"/>
        </w:rPr>
        <w:t>r</w:t>
      </w:r>
      <w:r w:rsidRPr="00304E90">
        <w:rPr>
          <w:rFonts w:cs="Arial"/>
          <w:spacing w:val="1"/>
          <w:szCs w:val="18"/>
        </w:rPr>
        <w:t>l</w:t>
      </w:r>
      <w:r w:rsidRPr="00304E90">
        <w:rPr>
          <w:rFonts w:cs="Arial"/>
          <w:spacing w:val="-2"/>
          <w:szCs w:val="18"/>
        </w:rPr>
        <w:t>i</w:t>
      </w:r>
      <w:r w:rsidRPr="00304E90">
        <w:rPr>
          <w:rFonts w:cs="Arial"/>
          <w:spacing w:val="1"/>
          <w:szCs w:val="18"/>
        </w:rPr>
        <w:t>c</w:t>
      </w:r>
      <w:r w:rsidRPr="00304E90">
        <w:rPr>
          <w:rFonts w:cs="Arial"/>
          <w:spacing w:val="-1"/>
          <w:szCs w:val="18"/>
        </w:rPr>
        <w:t>he</w:t>
      </w:r>
      <w:r w:rsidRPr="00304E90">
        <w:rPr>
          <w:rFonts w:cs="Arial"/>
          <w:spacing w:val="1"/>
          <w:szCs w:val="18"/>
        </w:rPr>
        <w:t xml:space="preserve"> </w:t>
      </w:r>
      <w:r w:rsidRPr="00304E90">
        <w:rPr>
          <w:rFonts w:cs="Arial"/>
          <w:spacing w:val="-1"/>
          <w:szCs w:val="18"/>
        </w:rPr>
        <w:t>oder</w:t>
      </w:r>
      <w:r w:rsidRPr="00304E90">
        <w:rPr>
          <w:rFonts w:cs="Arial"/>
          <w:szCs w:val="18"/>
        </w:rPr>
        <w:t xml:space="preserve"> </w:t>
      </w:r>
      <w:r w:rsidRPr="00304E90">
        <w:rPr>
          <w:rFonts w:cs="Arial"/>
          <w:spacing w:val="1"/>
          <w:szCs w:val="18"/>
        </w:rPr>
        <w:t>ju</w:t>
      </w:r>
      <w:r w:rsidRPr="00304E90">
        <w:rPr>
          <w:rFonts w:cs="Arial"/>
          <w:szCs w:val="18"/>
        </w:rPr>
        <w:t>r</w:t>
      </w:r>
      <w:r w:rsidRPr="00304E90">
        <w:rPr>
          <w:rFonts w:cs="Arial"/>
          <w:spacing w:val="-2"/>
          <w:szCs w:val="18"/>
        </w:rPr>
        <w:t>i</w:t>
      </w:r>
      <w:r w:rsidRPr="00304E90">
        <w:rPr>
          <w:rFonts w:cs="Arial"/>
          <w:spacing w:val="1"/>
          <w:szCs w:val="18"/>
        </w:rPr>
        <w:t>s</w:t>
      </w:r>
      <w:r w:rsidRPr="00304E90">
        <w:rPr>
          <w:rFonts w:cs="Arial"/>
          <w:spacing w:val="-1"/>
          <w:szCs w:val="18"/>
        </w:rPr>
        <w:t>t</w:t>
      </w:r>
      <w:r w:rsidRPr="00304E90">
        <w:rPr>
          <w:rFonts w:cs="Arial"/>
          <w:spacing w:val="-2"/>
          <w:szCs w:val="18"/>
        </w:rPr>
        <w:t>i</w:t>
      </w:r>
      <w:r w:rsidRPr="00304E90">
        <w:rPr>
          <w:rFonts w:cs="Arial"/>
          <w:spacing w:val="1"/>
          <w:szCs w:val="18"/>
        </w:rPr>
        <w:t>sc</w:t>
      </w:r>
      <w:r w:rsidRPr="00304E90">
        <w:rPr>
          <w:rFonts w:cs="Arial"/>
          <w:spacing w:val="-1"/>
          <w:szCs w:val="18"/>
        </w:rPr>
        <w:t xml:space="preserve">he </w:t>
      </w:r>
      <w:r w:rsidRPr="00304E90">
        <w:rPr>
          <w:rFonts w:cs="Arial"/>
          <w:spacing w:val="1"/>
          <w:szCs w:val="18"/>
        </w:rPr>
        <w:t>P</w:t>
      </w:r>
      <w:r w:rsidRPr="00304E90">
        <w:rPr>
          <w:rFonts w:cs="Arial"/>
          <w:spacing w:val="-1"/>
          <w:szCs w:val="18"/>
        </w:rPr>
        <w:t>e</w:t>
      </w:r>
      <w:r w:rsidRPr="00304E90">
        <w:rPr>
          <w:rFonts w:cs="Arial"/>
          <w:szCs w:val="18"/>
        </w:rPr>
        <w:t>r</w:t>
      </w:r>
      <w:r w:rsidRPr="00304E90">
        <w:rPr>
          <w:rFonts w:cs="Arial"/>
          <w:spacing w:val="1"/>
          <w:szCs w:val="18"/>
        </w:rPr>
        <w:t>s</w:t>
      </w:r>
      <w:r w:rsidRPr="00304E90">
        <w:rPr>
          <w:rFonts w:cs="Arial"/>
          <w:spacing w:val="-1"/>
          <w:szCs w:val="18"/>
        </w:rPr>
        <w:t>on</w:t>
      </w:r>
      <w:r w:rsidRPr="00304E90">
        <w:rPr>
          <w:rFonts w:cs="Arial"/>
          <w:spacing w:val="1"/>
          <w:szCs w:val="18"/>
        </w:rPr>
        <w:t>en</w:t>
      </w:r>
      <w:r w:rsidRPr="00304E90">
        <w:rPr>
          <w:rFonts w:cs="Arial"/>
          <w:spacing w:val="-3"/>
          <w:szCs w:val="18"/>
        </w:rPr>
        <w:t xml:space="preserve"> </w:t>
      </w:r>
      <w:r w:rsidRPr="00304E90">
        <w:rPr>
          <w:rFonts w:cs="Arial"/>
          <w:spacing w:val="3"/>
          <w:szCs w:val="18"/>
        </w:rPr>
        <w:t>k</w:t>
      </w:r>
      <w:r w:rsidRPr="00304E90">
        <w:rPr>
          <w:rFonts w:cs="Arial"/>
          <w:spacing w:val="-1"/>
          <w:szCs w:val="18"/>
        </w:rPr>
        <w:t>önnen</w:t>
      </w:r>
      <w:r w:rsidRPr="00304E90">
        <w:rPr>
          <w:rFonts w:cs="Arial"/>
          <w:spacing w:val="1"/>
          <w:szCs w:val="18"/>
        </w:rPr>
        <w:t xml:space="preserve"> als Förderungswerberinnen/Förderungswerber </w:t>
      </w:r>
      <w:r w:rsidRPr="00304E90">
        <w:rPr>
          <w:rFonts w:cs="Arial"/>
          <w:szCs w:val="18"/>
        </w:rPr>
        <w:t>F</w:t>
      </w:r>
      <w:r w:rsidRPr="00304E90">
        <w:rPr>
          <w:rFonts w:cs="Arial"/>
          <w:spacing w:val="-1"/>
          <w:szCs w:val="18"/>
        </w:rPr>
        <w:t>ö</w:t>
      </w:r>
      <w:r w:rsidRPr="00304E90">
        <w:rPr>
          <w:rFonts w:cs="Arial"/>
          <w:szCs w:val="18"/>
        </w:rPr>
        <w:t>r</w:t>
      </w:r>
      <w:r w:rsidRPr="00304E90">
        <w:rPr>
          <w:rFonts w:cs="Arial"/>
          <w:spacing w:val="-1"/>
          <w:szCs w:val="18"/>
        </w:rPr>
        <w:t>de</w:t>
      </w:r>
      <w:r w:rsidRPr="00304E90">
        <w:rPr>
          <w:rFonts w:cs="Arial"/>
          <w:szCs w:val="18"/>
        </w:rPr>
        <w:t>r</w:t>
      </w:r>
      <w:r w:rsidRPr="00304E90">
        <w:rPr>
          <w:rFonts w:cs="Arial"/>
          <w:spacing w:val="-1"/>
          <w:szCs w:val="18"/>
        </w:rPr>
        <w:t>u</w:t>
      </w:r>
      <w:r w:rsidRPr="00304E90">
        <w:rPr>
          <w:rFonts w:cs="Arial"/>
          <w:spacing w:val="1"/>
          <w:szCs w:val="18"/>
        </w:rPr>
        <w:t>n</w:t>
      </w:r>
      <w:r w:rsidRPr="00304E90">
        <w:rPr>
          <w:rFonts w:cs="Arial"/>
          <w:spacing w:val="-1"/>
          <w:szCs w:val="18"/>
        </w:rPr>
        <w:t>g</w:t>
      </w:r>
      <w:r w:rsidRPr="00304E90">
        <w:rPr>
          <w:rFonts w:cs="Arial"/>
          <w:spacing w:val="1"/>
          <w:szCs w:val="18"/>
        </w:rPr>
        <w:t>s</w:t>
      </w:r>
      <w:r w:rsidRPr="00304E90">
        <w:rPr>
          <w:rFonts w:cs="Arial"/>
          <w:spacing w:val="-1"/>
          <w:szCs w:val="18"/>
        </w:rPr>
        <w:t>ant</w:t>
      </w:r>
      <w:r w:rsidRPr="00304E90">
        <w:rPr>
          <w:rFonts w:cs="Arial"/>
          <w:szCs w:val="18"/>
        </w:rPr>
        <w:t>r</w:t>
      </w:r>
      <w:r w:rsidRPr="00304E90">
        <w:rPr>
          <w:rFonts w:cs="Arial"/>
          <w:spacing w:val="-1"/>
          <w:szCs w:val="18"/>
        </w:rPr>
        <w:t>ä</w:t>
      </w:r>
      <w:r w:rsidRPr="00304E90">
        <w:rPr>
          <w:rFonts w:cs="Arial"/>
          <w:spacing w:val="1"/>
          <w:szCs w:val="18"/>
        </w:rPr>
        <w:t>ge</w:t>
      </w:r>
      <w:r w:rsidRPr="00304E90">
        <w:rPr>
          <w:rFonts w:cs="Arial"/>
          <w:spacing w:val="-3"/>
          <w:szCs w:val="18"/>
        </w:rPr>
        <w:t xml:space="preserve"> </w:t>
      </w:r>
      <w:r w:rsidRPr="00304E90">
        <w:rPr>
          <w:rFonts w:cs="Arial"/>
          <w:spacing w:val="1"/>
          <w:szCs w:val="18"/>
        </w:rPr>
        <w:t>s</w:t>
      </w:r>
      <w:r w:rsidRPr="00304E90">
        <w:rPr>
          <w:rFonts w:cs="Arial"/>
          <w:spacing w:val="-1"/>
          <w:szCs w:val="18"/>
        </w:rPr>
        <w:t>t</w:t>
      </w:r>
      <w:r w:rsidRPr="00304E90">
        <w:rPr>
          <w:rFonts w:cs="Arial"/>
          <w:spacing w:val="1"/>
          <w:szCs w:val="18"/>
        </w:rPr>
        <w:t>e</w:t>
      </w:r>
      <w:r w:rsidRPr="00304E90">
        <w:rPr>
          <w:rFonts w:cs="Arial"/>
          <w:spacing w:val="-2"/>
          <w:szCs w:val="18"/>
        </w:rPr>
        <w:t>l</w:t>
      </w:r>
      <w:r w:rsidRPr="00304E90">
        <w:rPr>
          <w:rFonts w:cs="Arial"/>
          <w:spacing w:val="1"/>
          <w:szCs w:val="18"/>
        </w:rPr>
        <w:t>l</w:t>
      </w:r>
      <w:r w:rsidRPr="00304E90">
        <w:rPr>
          <w:rFonts w:cs="Arial"/>
          <w:spacing w:val="-1"/>
          <w:szCs w:val="18"/>
        </w:rPr>
        <w:t>en:</w:t>
      </w:r>
    </w:p>
    <w:p w14:paraId="14269095" w14:textId="3AADD1CC" w:rsidR="000C514E" w:rsidRDefault="000C514E" w:rsidP="0039230D">
      <w:pPr>
        <w:pStyle w:val="Listenabsatz"/>
        <w:numPr>
          <w:ilvl w:val="1"/>
          <w:numId w:val="20"/>
        </w:numPr>
        <w:spacing w:before="80" w:after="80"/>
        <w:contextualSpacing w:val="0"/>
        <w:jc w:val="both"/>
        <w:rPr>
          <w:rFonts w:cs="Arial"/>
          <w:szCs w:val="18"/>
        </w:rPr>
      </w:pPr>
      <w:r w:rsidRPr="002C2007">
        <w:rPr>
          <w:rFonts w:cs="Arial"/>
          <w:b/>
          <w:szCs w:val="18"/>
        </w:rPr>
        <w:t>Betreiberinnen/Betreiber von mobilen, teilstationären und stationären Einrichtungen der Behindertenarbeit</w:t>
      </w:r>
      <w:r>
        <w:rPr>
          <w:rFonts w:cs="Arial"/>
          <w:szCs w:val="18"/>
        </w:rPr>
        <w:t>, die über eine Bewilligung</w:t>
      </w:r>
    </w:p>
    <w:p w14:paraId="619B7333" w14:textId="1534B71E" w:rsidR="002C2007" w:rsidRDefault="002C2007" w:rsidP="002C2007">
      <w:pPr>
        <w:pStyle w:val="Listenabsatz"/>
        <w:numPr>
          <w:ilvl w:val="2"/>
          <w:numId w:val="20"/>
        </w:numPr>
        <w:spacing w:before="80" w:after="80"/>
        <w:contextualSpacing w:val="0"/>
        <w:jc w:val="both"/>
        <w:rPr>
          <w:rFonts w:cs="Arial"/>
          <w:szCs w:val="18"/>
        </w:rPr>
      </w:pPr>
      <w:r>
        <w:rPr>
          <w:rFonts w:cs="Arial"/>
          <w:szCs w:val="18"/>
        </w:rPr>
        <w:t>a</w:t>
      </w:r>
      <w:r w:rsidR="000C514E">
        <w:rPr>
          <w:rFonts w:cs="Arial"/>
          <w:szCs w:val="18"/>
        </w:rPr>
        <w:t xml:space="preserve">ls Einrichtung der Behindertenhilfe gemäß § 44 Abs. 2 </w:t>
      </w:r>
      <w:proofErr w:type="spellStart"/>
      <w:r w:rsidR="000C514E">
        <w:rPr>
          <w:rFonts w:cs="Arial"/>
          <w:szCs w:val="18"/>
        </w:rPr>
        <w:t>StBHG</w:t>
      </w:r>
      <w:proofErr w:type="spellEnd"/>
      <w:r w:rsidR="000C514E">
        <w:rPr>
          <w:rFonts w:cs="Arial"/>
          <w:szCs w:val="18"/>
        </w:rPr>
        <w:t>, LGBl Nr. 26/2004, zuletzt idF LGBl, Nr. 117/2021</w:t>
      </w:r>
    </w:p>
    <w:p w14:paraId="522AEC55" w14:textId="18C25117" w:rsidR="002C2007" w:rsidRDefault="002C2007" w:rsidP="002C2007">
      <w:pPr>
        <w:pStyle w:val="Listenabsatz"/>
        <w:numPr>
          <w:ilvl w:val="0"/>
          <w:numId w:val="0"/>
        </w:numPr>
        <w:spacing w:before="80" w:after="80"/>
        <w:ind w:left="2161"/>
        <w:contextualSpacing w:val="0"/>
        <w:jc w:val="both"/>
        <w:rPr>
          <w:rFonts w:cs="Arial"/>
          <w:szCs w:val="18"/>
        </w:rPr>
      </w:pPr>
      <w:r>
        <w:rPr>
          <w:rFonts w:cs="Arial"/>
          <w:szCs w:val="18"/>
        </w:rPr>
        <w:t>und/oder</w:t>
      </w:r>
    </w:p>
    <w:p w14:paraId="44C32F1F" w14:textId="08E861CC" w:rsidR="002C2007" w:rsidRPr="002C2007" w:rsidRDefault="002C2007" w:rsidP="002C2007">
      <w:pPr>
        <w:pStyle w:val="Listenabsatz"/>
        <w:numPr>
          <w:ilvl w:val="2"/>
          <w:numId w:val="20"/>
        </w:numPr>
        <w:spacing w:before="80" w:after="80"/>
        <w:contextualSpacing w:val="0"/>
        <w:jc w:val="both"/>
        <w:rPr>
          <w:rFonts w:cs="Arial"/>
          <w:szCs w:val="18"/>
        </w:rPr>
      </w:pPr>
      <w:r>
        <w:rPr>
          <w:rFonts w:cs="Arial"/>
          <w:szCs w:val="18"/>
        </w:rPr>
        <w:t xml:space="preserve">als Dienst der Behindertenhilfe gemäß § 44 Abs. 3 </w:t>
      </w:r>
      <w:proofErr w:type="spellStart"/>
      <w:r>
        <w:rPr>
          <w:rFonts w:cs="Arial"/>
          <w:szCs w:val="18"/>
        </w:rPr>
        <w:t>StBHG</w:t>
      </w:r>
      <w:proofErr w:type="spellEnd"/>
      <w:r>
        <w:rPr>
          <w:rFonts w:cs="Arial"/>
          <w:szCs w:val="18"/>
        </w:rPr>
        <w:t>, verfügen.</w:t>
      </w:r>
    </w:p>
    <w:p w14:paraId="0EB00FCB" w14:textId="2617EC3F" w:rsidR="002C2007" w:rsidRPr="002C2007" w:rsidRDefault="002C2007" w:rsidP="002C2007">
      <w:pPr>
        <w:spacing w:before="80" w:after="80"/>
        <w:jc w:val="both"/>
        <w:rPr>
          <w:rFonts w:cs="Arial"/>
          <w:szCs w:val="18"/>
        </w:rPr>
      </w:pPr>
    </w:p>
    <w:p w14:paraId="54E7ED06" w14:textId="618ADA63" w:rsidR="0039230D" w:rsidRPr="00304E90" w:rsidRDefault="0039230D" w:rsidP="0039230D">
      <w:pPr>
        <w:pStyle w:val="Listenabsatz"/>
        <w:spacing w:after="0"/>
        <w:ind w:left="426"/>
        <w:jc w:val="both"/>
        <w:rPr>
          <w:rFonts w:cs="Arial"/>
          <w:szCs w:val="18"/>
        </w:rPr>
      </w:pPr>
      <w:r w:rsidRPr="00304E90">
        <w:rPr>
          <w:rFonts w:cs="Arial"/>
          <w:szCs w:val="18"/>
        </w:rPr>
        <w:t>Bei der Förderungsnehmerin/dem Förderungsnehmer handelt es sich um eine natürliche oder juristische Person gemäß der Förderungsrichtlinie.</w:t>
      </w:r>
    </w:p>
    <w:p w14:paraId="607CF437" w14:textId="77777777" w:rsidR="0039230D" w:rsidRPr="00304E90" w:rsidRDefault="0039230D" w:rsidP="0039230D">
      <w:pPr>
        <w:pStyle w:val="Listenabsatz"/>
        <w:spacing w:after="0"/>
        <w:ind w:left="426"/>
        <w:jc w:val="both"/>
        <w:rPr>
          <w:rFonts w:cs="Arial"/>
          <w:szCs w:val="18"/>
        </w:rPr>
      </w:pPr>
      <w:r w:rsidRPr="00304E90">
        <w:rPr>
          <w:rFonts w:cs="Arial"/>
          <w:szCs w:val="18"/>
        </w:rPr>
        <w:t xml:space="preserve">Die Förderungsnehmerin/der Förderungsnehmer ist als Dienstgeberin/Dienstgeber aufgrund entgeltgestaltender Vorschriften verpflichtet, eine außerordentliche Entgelterhöhung an die Dienstnehmerinnen/Dienstnehmer auszubezahlen. </w:t>
      </w:r>
    </w:p>
    <w:p w14:paraId="25A6C91D" w14:textId="710D768C" w:rsidR="0039230D" w:rsidRPr="00304E90" w:rsidRDefault="0039230D" w:rsidP="0039230D">
      <w:pPr>
        <w:pStyle w:val="Listenabsatz"/>
        <w:spacing w:after="0"/>
        <w:ind w:left="426"/>
        <w:jc w:val="both"/>
        <w:rPr>
          <w:rFonts w:cs="Arial"/>
          <w:szCs w:val="18"/>
        </w:rPr>
      </w:pPr>
      <w:r w:rsidRPr="00304E90">
        <w:rPr>
          <w:rFonts w:cs="Arial"/>
          <w:szCs w:val="18"/>
        </w:rPr>
        <w:t xml:space="preserve">Die Förderung refinanziert nur jene Entgelterhöhungen, welche mit Dienstnehmerinnen/ Dienstnehmern des Pflege- und Betreuungspersonals vereinbart wurden, die einer der Berufsgruppen gemäß der </w:t>
      </w:r>
      <w:r w:rsidR="0078705A">
        <w:rPr>
          <w:rFonts w:cs="Arial"/>
          <w:szCs w:val="18"/>
        </w:rPr>
        <w:t>Förderungsrichtlinie angehören.</w:t>
      </w:r>
    </w:p>
    <w:p w14:paraId="0A7E1A4E" w14:textId="43854FFA" w:rsidR="0039230D" w:rsidRPr="00304E90" w:rsidRDefault="0039230D" w:rsidP="0039230D">
      <w:pPr>
        <w:pStyle w:val="Listenabsatz"/>
        <w:spacing w:after="0"/>
        <w:ind w:left="426"/>
        <w:jc w:val="both"/>
        <w:rPr>
          <w:rFonts w:cs="Arial"/>
          <w:szCs w:val="18"/>
        </w:rPr>
      </w:pPr>
      <w:r w:rsidRPr="00304E90">
        <w:rPr>
          <w:rFonts w:cs="Arial"/>
          <w:szCs w:val="18"/>
        </w:rPr>
        <w:t>Die Förderung refinanziert ausschließlich Entgelterhöhungen von Dienstnehmerinnen/Dienstnehmern, die über ein aufrechtes Beschäftigungsverhältnis mit der Förderungsnehmerin/dem Förderungsnehmer verfügen</w:t>
      </w:r>
      <w:r w:rsidR="008C369C">
        <w:rPr>
          <w:rFonts w:cs="Arial"/>
          <w:szCs w:val="18"/>
        </w:rPr>
        <w:t xml:space="preserve"> bzw. verfügten</w:t>
      </w:r>
      <w:r w:rsidRPr="00304E90">
        <w:rPr>
          <w:rFonts w:cs="Arial"/>
          <w:szCs w:val="18"/>
        </w:rPr>
        <w:t>.</w:t>
      </w:r>
    </w:p>
    <w:p w14:paraId="22C3E1BA" w14:textId="0E4F09B0" w:rsidR="0039230D" w:rsidRDefault="0039230D" w:rsidP="0039230D">
      <w:pPr>
        <w:pStyle w:val="Listenabsatz"/>
        <w:spacing w:after="0"/>
        <w:ind w:left="426"/>
        <w:jc w:val="both"/>
        <w:rPr>
          <w:rFonts w:cs="Arial"/>
          <w:szCs w:val="18"/>
        </w:rPr>
      </w:pPr>
      <w:r w:rsidRPr="00304E90">
        <w:rPr>
          <w:rFonts w:cs="Arial"/>
          <w:szCs w:val="18"/>
        </w:rPr>
        <w:t>Die Antragsstellung (Einlangen des Antrags) erfolgt in schriftlicher Form mittels des zur Verfügung gestellten Online-Formulars.</w:t>
      </w:r>
    </w:p>
    <w:p w14:paraId="7786A02A" w14:textId="77777777" w:rsidR="000E6D74" w:rsidRPr="00304E90" w:rsidRDefault="000E6D74" w:rsidP="000E6D74">
      <w:pPr>
        <w:pStyle w:val="Listenabsatz"/>
        <w:numPr>
          <w:ilvl w:val="0"/>
          <w:numId w:val="0"/>
        </w:numPr>
        <w:spacing w:after="0"/>
        <w:ind w:left="426"/>
        <w:jc w:val="both"/>
        <w:rPr>
          <w:rFonts w:cs="Arial"/>
          <w:szCs w:val="18"/>
        </w:rPr>
      </w:pPr>
    </w:p>
    <w:tbl>
      <w:tblPr>
        <w:tblW w:w="9118" w:type="dxa"/>
        <w:tblLook w:val="04A0" w:firstRow="1" w:lastRow="0" w:firstColumn="1" w:lastColumn="0" w:noHBand="0" w:noVBand="1"/>
      </w:tblPr>
      <w:tblGrid>
        <w:gridCol w:w="222"/>
        <w:gridCol w:w="222"/>
        <w:gridCol w:w="8674"/>
      </w:tblGrid>
      <w:tr w:rsidR="006435CA" w:rsidRPr="006654FF" w14:paraId="7EFE61D9" w14:textId="77777777" w:rsidTr="003120A5">
        <w:trPr>
          <w:trHeight w:val="365"/>
        </w:trPr>
        <w:tc>
          <w:tcPr>
            <w:tcW w:w="222" w:type="dxa"/>
            <w:shd w:val="clear" w:color="auto" w:fill="2B64A1"/>
          </w:tcPr>
          <w:p w14:paraId="1855549E" w14:textId="77777777" w:rsidR="006435CA" w:rsidRPr="006654FF" w:rsidRDefault="006435CA" w:rsidP="006435CA">
            <w:pPr>
              <w:spacing w:before="60" w:after="60" w:line="240" w:lineRule="auto"/>
              <w:rPr>
                <w:rFonts w:cs="Arial"/>
                <w:szCs w:val="24"/>
              </w:rPr>
            </w:pPr>
          </w:p>
        </w:tc>
        <w:tc>
          <w:tcPr>
            <w:tcW w:w="222" w:type="dxa"/>
          </w:tcPr>
          <w:p w14:paraId="1C9BF74F" w14:textId="77777777" w:rsidR="006435CA" w:rsidRPr="006654FF" w:rsidRDefault="006435CA" w:rsidP="006435CA">
            <w:pPr>
              <w:spacing w:before="60" w:after="60" w:line="240" w:lineRule="auto"/>
              <w:rPr>
                <w:rFonts w:cs="Arial"/>
                <w:color w:val="FFFFFF"/>
                <w:szCs w:val="24"/>
              </w:rPr>
            </w:pPr>
          </w:p>
        </w:tc>
        <w:tc>
          <w:tcPr>
            <w:tcW w:w="8674" w:type="dxa"/>
            <w:shd w:val="clear" w:color="auto" w:fill="auto"/>
          </w:tcPr>
          <w:p w14:paraId="266B573C" w14:textId="77777777" w:rsidR="006435CA" w:rsidRPr="006654FF" w:rsidRDefault="006435CA" w:rsidP="00CA282C">
            <w:pPr>
              <w:pStyle w:val="LBBlockberschift"/>
            </w:pPr>
            <w:r w:rsidRPr="006654FF">
              <w:t>Fristen</w:t>
            </w:r>
          </w:p>
        </w:tc>
      </w:tr>
    </w:tbl>
    <w:p w14:paraId="1F3F3E7F" w14:textId="604C3DB0" w:rsidR="00AB0725" w:rsidRDefault="00AB0725" w:rsidP="006E1A5C">
      <w:pPr>
        <w:pStyle w:val="Default"/>
        <w:spacing w:line="276" w:lineRule="auto"/>
        <w:ind w:left="284"/>
        <w:jc w:val="both"/>
        <w:rPr>
          <w:rFonts w:ascii="Verdana" w:hAnsi="Verdana"/>
          <w:color w:val="auto"/>
          <w:sz w:val="18"/>
          <w:lang w:val="de-AT" w:eastAsia="en-US"/>
        </w:rPr>
      </w:pPr>
      <w:r w:rsidRPr="006654FF">
        <w:rPr>
          <w:rFonts w:ascii="Verdana" w:hAnsi="Verdana"/>
          <w:color w:val="auto"/>
          <w:sz w:val="18"/>
          <w:lang w:val="de-AT" w:eastAsia="en-US"/>
        </w:rPr>
        <w:t xml:space="preserve">Der Antrag ist bei der </w:t>
      </w:r>
      <w:r w:rsidR="00AC7275" w:rsidRPr="00AB0725">
        <w:rPr>
          <w:rFonts w:ascii="Verdana" w:hAnsi="Verdana"/>
          <w:color w:val="auto"/>
          <w:sz w:val="18"/>
          <w:lang w:val="de-AT" w:eastAsia="en-US"/>
        </w:rPr>
        <w:t xml:space="preserve">Abteilung </w:t>
      </w:r>
      <w:r w:rsidR="00AC7275">
        <w:rPr>
          <w:rFonts w:ascii="Verdana" w:hAnsi="Verdana"/>
          <w:color w:val="auto"/>
          <w:sz w:val="18"/>
          <w:lang w:val="de-AT" w:eastAsia="en-US"/>
        </w:rPr>
        <w:t>11</w:t>
      </w:r>
      <w:r w:rsidR="00AC7275" w:rsidRPr="00AB0725">
        <w:rPr>
          <w:rFonts w:ascii="Verdana" w:hAnsi="Verdana"/>
          <w:color w:val="auto"/>
          <w:sz w:val="18"/>
          <w:lang w:val="de-AT" w:eastAsia="en-US"/>
        </w:rPr>
        <w:t xml:space="preserve"> </w:t>
      </w:r>
      <w:r w:rsidR="00AC7275">
        <w:rPr>
          <w:rFonts w:ascii="Verdana" w:hAnsi="Verdana"/>
          <w:color w:val="auto"/>
          <w:sz w:val="18"/>
          <w:lang w:val="de-AT" w:eastAsia="en-US"/>
        </w:rPr>
        <w:t>–</w:t>
      </w:r>
      <w:r w:rsidR="00AC7275" w:rsidRPr="00AB0725">
        <w:rPr>
          <w:rFonts w:ascii="Verdana" w:hAnsi="Verdana"/>
          <w:color w:val="auto"/>
          <w:sz w:val="18"/>
          <w:lang w:val="de-AT" w:eastAsia="en-US"/>
        </w:rPr>
        <w:t xml:space="preserve"> </w:t>
      </w:r>
      <w:r w:rsidR="00AC7275">
        <w:rPr>
          <w:rFonts w:ascii="Verdana" w:hAnsi="Verdana"/>
          <w:color w:val="auto"/>
          <w:sz w:val="18"/>
          <w:lang w:val="de-AT" w:eastAsia="en-US"/>
        </w:rPr>
        <w:t xml:space="preserve">Soziales, Arbeit und Integration </w:t>
      </w:r>
      <w:r w:rsidR="00AC7275" w:rsidRPr="00AB0725">
        <w:rPr>
          <w:rFonts w:ascii="Verdana" w:hAnsi="Verdana"/>
          <w:color w:val="auto"/>
          <w:sz w:val="18"/>
          <w:lang w:val="de-AT" w:eastAsia="en-US"/>
        </w:rPr>
        <w:t xml:space="preserve">/ </w:t>
      </w:r>
      <w:r w:rsidR="00AC7275">
        <w:rPr>
          <w:rFonts w:ascii="Verdana" w:hAnsi="Verdana"/>
          <w:color w:val="auto"/>
          <w:sz w:val="18"/>
          <w:lang w:val="de-AT" w:eastAsia="en-US"/>
        </w:rPr>
        <w:t>Förderungsmanagement</w:t>
      </w:r>
      <w:r w:rsidR="00AC7275" w:rsidRPr="00AB0725">
        <w:rPr>
          <w:rFonts w:ascii="Verdana" w:hAnsi="Verdana"/>
          <w:color w:val="auto"/>
          <w:sz w:val="18"/>
          <w:lang w:val="de-AT" w:eastAsia="en-US"/>
        </w:rPr>
        <w:t xml:space="preserve"> </w:t>
      </w:r>
      <w:r w:rsidRPr="006654FF">
        <w:rPr>
          <w:rFonts w:ascii="Verdana" w:hAnsi="Verdana"/>
          <w:color w:val="auto"/>
          <w:sz w:val="18"/>
          <w:lang w:val="de-AT" w:eastAsia="en-US"/>
        </w:rPr>
        <w:t>des Amtes der Steiermärkischen Lande</w:t>
      </w:r>
      <w:r w:rsidR="001F74E7" w:rsidRPr="006654FF">
        <w:rPr>
          <w:rFonts w:ascii="Verdana" w:hAnsi="Verdana"/>
          <w:color w:val="auto"/>
          <w:sz w:val="18"/>
          <w:lang w:val="de-AT" w:eastAsia="en-US"/>
        </w:rPr>
        <w:t>sre</w:t>
      </w:r>
      <w:r w:rsidR="0097230F" w:rsidRPr="006654FF">
        <w:rPr>
          <w:rFonts w:ascii="Verdana" w:hAnsi="Verdana"/>
          <w:color w:val="auto"/>
          <w:sz w:val="18"/>
          <w:lang w:val="de-AT" w:eastAsia="en-US"/>
        </w:rPr>
        <w:t xml:space="preserve">gierung </w:t>
      </w:r>
      <w:r w:rsidR="00060781">
        <w:rPr>
          <w:rFonts w:ascii="Verdana" w:hAnsi="Verdana"/>
          <w:color w:val="auto"/>
          <w:sz w:val="18"/>
          <w:lang w:val="de-AT" w:eastAsia="en-US"/>
        </w:rPr>
        <w:t>mittels ONLINE-Formular ei</w:t>
      </w:r>
      <w:r w:rsidR="00F0034D">
        <w:rPr>
          <w:rFonts w:ascii="Verdana" w:hAnsi="Verdana"/>
          <w:color w:val="auto"/>
          <w:sz w:val="18"/>
          <w:lang w:val="de-AT" w:eastAsia="en-US"/>
        </w:rPr>
        <w:t>nmalig für das gesamte Jahr 202</w:t>
      </w:r>
      <w:r w:rsidR="00CF6EB8">
        <w:rPr>
          <w:rFonts w:ascii="Verdana" w:hAnsi="Verdana"/>
          <w:color w:val="auto"/>
          <w:sz w:val="18"/>
          <w:lang w:val="de-AT" w:eastAsia="en-US"/>
        </w:rPr>
        <w:t>5</w:t>
      </w:r>
      <w:r w:rsidR="00060781">
        <w:rPr>
          <w:rFonts w:ascii="Verdana" w:hAnsi="Verdana"/>
          <w:color w:val="auto"/>
          <w:sz w:val="18"/>
          <w:lang w:val="de-AT" w:eastAsia="en-US"/>
        </w:rPr>
        <w:t xml:space="preserve"> </w:t>
      </w:r>
      <w:r w:rsidR="000E6D74">
        <w:rPr>
          <w:rFonts w:ascii="Verdana" w:hAnsi="Verdana"/>
          <w:color w:val="auto"/>
          <w:sz w:val="18"/>
          <w:lang w:val="de-AT" w:eastAsia="en-US"/>
        </w:rPr>
        <w:t xml:space="preserve">(kalkulatorisch) </w:t>
      </w:r>
      <w:r w:rsidRPr="006654FF">
        <w:rPr>
          <w:rFonts w:ascii="Verdana" w:hAnsi="Verdana"/>
          <w:color w:val="auto"/>
          <w:sz w:val="18"/>
          <w:lang w:val="de-AT" w:eastAsia="en-US"/>
        </w:rPr>
        <w:t>einzubringen.</w:t>
      </w:r>
      <w:r w:rsidR="00D45E45">
        <w:rPr>
          <w:rFonts w:ascii="Verdana" w:hAnsi="Verdana"/>
          <w:color w:val="auto"/>
          <w:sz w:val="18"/>
          <w:lang w:val="de-AT" w:eastAsia="en-US"/>
        </w:rPr>
        <w:t xml:space="preserve"> </w:t>
      </w:r>
      <w:r w:rsidR="00811905">
        <w:rPr>
          <w:rFonts w:ascii="Verdana" w:hAnsi="Verdana"/>
          <w:color w:val="auto"/>
          <w:sz w:val="18"/>
          <w:lang w:val="de-AT" w:eastAsia="en-US"/>
        </w:rPr>
        <w:t xml:space="preserve">Anträge </w:t>
      </w:r>
      <w:r w:rsidR="00D45E45">
        <w:rPr>
          <w:rFonts w:ascii="Verdana" w:hAnsi="Verdana"/>
          <w:color w:val="auto"/>
          <w:sz w:val="18"/>
          <w:lang w:val="de-AT" w:eastAsia="en-US"/>
        </w:rPr>
        <w:t>können bis zum 31.</w:t>
      </w:r>
      <w:r w:rsidR="00CF6EB8">
        <w:rPr>
          <w:rFonts w:ascii="Verdana" w:hAnsi="Verdana"/>
          <w:color w:val="auto"/>
          <w:sz w:val="18"/>
          <w:lang w:val="de-AT" w:eastAsia="en-US"/>
        </w:rPr>
        <w:t>01</w:t>
      </w:r>
      <w:r w:rsidR="00D45E45">
        <w:rPr>
          <w:rFonts w:ascii="Verdana" w:hAnsi="Verdana"/>
          <w:color w:val="auto"/>
          <w:sz w:val="18"/>
          <w:lang w:val="de-AT" w:eastAsia="en-US"/>
        </w:rPr>
        <w:t>.202</w:t>
      </w:r>
      <w:r w:rsidR="00CF6EB8">
        <w:rPr>
          <w:rFonts w:ascii="Verdana" w:hAnsi="Verdana"/>
          <w:color w:val="auto"/>
          <w:sz w:val="18"/>
          <w:lang w:val="de-AT" w:eastAsia="en-US"/>
        </w:rPr>
        <w:t>6</w:t>
      </w:r>
      <w:r w:rsidR="00D45E45">
        <w:rPr>
          <w:rFonts w:ascii="Verdana" w:hAnsi="Verdana"/>
          <w:color w:val="auto"/>
          <w:sz w:val="18"/>
          <w:lang w:val="de-AT" w:eastAsia="en-US"/>
        </w:rPr>
        <w:t xml:space="preserve"> eingebracht werden.</w:t>
      </w:r>
    </w:p>
    <w:p w14:paraId="54AF59AB" w14:textId="77777777" w:rsidR="00060781" w:rsidRDefault="00060781" w:rsidP="006E1A5C">
      <w:pPr>
        <w:pStyle w:val="Default"/>
        <w:spacing w:line="276" w:lineRule="auto"/>
        <w:ind w:left="284"/>
        <w:jc w:val="both"/>
        <w:rPr>
          <w:rFonts w:ascii="Verdana" w:hAnsi="Verdana"/>
          <w:color w:val="auto"/>
          <w:sz w:val="18"/>
          <w:lang w:val="de-AT" w:eastAsia="en-US"/>
        </w:rPr>
      </w:pPr>
    </w:p>
    <w:p w14:paraId="1FBC5C97" w14:textId="6E313C95" w:rsidR="00060781" w:rsidRPr="006654FF" w:rsidRDefault="00060781" w:rsidP="006E1A5C">
      <w:pPr>
        <w:pStyle w:val="Default"/>
        <w:spacing w:line="276" w:lineRule="auto"/>
        <w:ind w:left="284"/>
        <w:jc w:val="both"/>
        <w:rPr>
          <w:rFonts w:ascii="Verdana" w:hAnsi="Verdana"/>
          <w:color w:val="auto"/>
          <w:sz w:val="18"/>
          <w:lang w:val="de-AT" w:eastAsia="en-US"/>
        </w:rPr>
      </w:pPr>
      <w:r>
        <w:rPr>
          <w:rFonts w:ascii="Verdana" w:hAnsi="Verdana"/>
          <w:color w:val="auto"/>
          <w:sz w:val="18"/>
          <w:lang w:val="de-AT" w:eastAsia="en-US"/>
        </w:rPr>
        <w:t>Ein Nachweis über die Verwendung der Mittel bzw. eine finale Abrechnung der aus der Erhöhung resultierenden effektiven Aufwände des Jahres 202</w:t>
      </w:r>
      <w:r w:rsidR="00CF6EB8">
        <w:rPr>
          <w:rFonts w:ascii="Verdana" w:hAnsi="Verdana"/>
          <w:color w:val="auto"/>
          <w:sz w:val="18"/>
          <w:lang w:val="de-AT" w:eastAsia="en-US"/>
        </w:rPr>
        <w:t>5</w:t>
      </w:r>
      <w:r>
        <w:rPr>
          <w:rFonts w:ascii="Verdana" w:hAnsi="Verdana"/>
          <w:color w:val="auto"/>
          <w:sz w:val="18"/>
          <w:lang w:val="de-AT" w:eastAsia="en-US"/>
        </w:rPr>
        <w:t xml:space="preserve"> ist nach der Überweisung der Dezembergehälter </w:t>
      </w:r>
      <w:r w:rsidR="000754C5">
        <w:rPr>
          <w:rFonts w:ascii="Verdana" w:hAnsi="Verdana"/>
          <w:color w:val="auto"/>
          <w:sz w:val="18"/>
          <w:lang w:val="de-AT" w:eastAsia="en-US"/>
        </w:rPr>
        <w:t>bis spätestens 31.</w:t>
      </w:r>
      <w:r w:rsidR="006A2F77">
        <w:rPr>
          <w:rFonts w:ascii="Verdana" w:hAnsi="Verdana"/>
          <w:color w:val="auto"/>
          <w:sz w:val="18"/>
          <w:lang w:val="de-AT" w:eastAsia="en-US"/>
        </w:rPr>
        <w:t>0</w:t>
      </w:r>
      <w:r w:rsidR="000754C5">
        <w:rPr>
          <w:rFonts w:ascii="Verdana" w:hAnsi="Verdana"/>
          <w:color w:val="auto"/>
          <w:sz w:val="18"/>
          <w:lang w:val="de-AT" w:eastAsia="en-US"/>
        </w:rPr>
        <w:t>3.2026</w:t>
      </w:r>
      <w:r>
        <w:rPr>
          <w:rFonts w:ascii="Verdana" w:hAnsi="Verdana"/>
          <w:color w:val="auto"/>
          <w:sz w:val="18"/>
          <w:lang w:val="de-AT" w:eastAsia="en-US"/>
        </w:rPr>
        <w:t xml:space="preserve"> beizubringen.</w:t>
      </w:r>
    </w:p>
    <w:p w14:paraId="584D632E" w14:textId="77777777" w:rsidR="0097230F" w:rsidRPr="006654FF" w:rsidRDefault="0097230F" w:rsidP="001F74E7">
      <w:pPr>
        <w:pStyle w:val="Default"/>
        <w:spacing w:line="276" w:lineRule="auto"/>
        <w:ind w:left="284"/>
        <w:rPr>
          <w:rFonts w:ascii="Verdana" w:hAnsi="Verdana"/>
          <w:color w:val="auto"/>
          <w:sz w:val="18"/>
          <w:lang w:val="de-AT" w:eastAsia="en-US"/>
        </w:rPr>
      </w:pPr>
    </w:p>
    <w:p w14:paraId="2BE2BBC5" w14:textId="77777777" w:rsidR="001F74E7" w:rsidRPr="006654FF" w:rsidRDefault="001F74E7">
      <w:pPr>
        <w:spacing w:before="0" w:line="240" w:lineRule="auto"/>
        <w:ind w:left="0"/>
        <w:rPr>
          <w:rFonts w:cs="Arial"/>
          <w:szCs w:val="24"/>
          <w:lang w:val="de-DE"/>
        </w:rPr>
      </w:pPr>
    </w:p>
    <w:tbl>
      <w:tblPr>
        <w:tblW w:w="9118" w:type="dxa"/>
        <w:tblLook w:val="04A0" w:firstRow="1" w:lastRow="0" w:firstColumn="1" w:lastColumn="0" w:noHBand="0" w:noVBand="1"/>
      </w:tblPr>
      <w:tblGrid>
        <w:gridCol w:w="222"/>
        <w:gridCol w:w="222"/>
        <w:gridCol w:w="8674"/>
      </w:tblGrid>
      <w:tr w:rsidR="006435CA" w:rsidRPr="006654FF" w14:paraId="01BC1571" w14:textId="77777777" w:rsidTr="00C37DED">
        <w:trPr>
          <w:trHeight w:val="365"/>
        </w:trPr>
        <w:tc>
          <w:tcPr>
            <w:tcW w:w="222" w:type="dxa"/>
            <w:shd w:val="clear" w:color="auto" w:fill="F9A034"/>
          </w:tcPr>
          <w:p w14:paraId="344A4929" w14:textId="77777777" w:rsidR="006435CA" w:rsidRPr="006654FF" w:rsidRDefault="006435CA" w:rsidP="006435CA">
            <w:pPr>
              <w:spacing w:before="60" w:after="60" w:line="240" w:lineRule="auto"/>
              <w:rPr>
                <w:rFonts w:cs="Arial"/>
                <w:szCs w:val="24"/>
              </w:rPr>
            </w:pPr>
          </w:p>
        </w:tc>
        <w:tc>
          <w:tcPr>
            <w:tcW w:w="222" w:type="dxa"/>
          </w:tcPr>
          <w:p w14:paraId="20E58682" w14:textId="77777777" w:rsidR="006435CA" w:rsidRPr="006654FF" w:rsidRDefault="006435CA" w:rsidP="006435CA">
            <w:pPr>
              <w:spacing w:before="60" w:after="60" w:line="240" w:lineRule="auto"/>
              <w:rPr>
                <w:rFonts w:cs="Arial"/>
                <w:color w:val="FFFFFF"/>
                <w:szCs w:val="24"/>
              </w:rPr>
            </w:pPr>
          </w:p>
        </w:tc>
        <w:tc>
          <w:tcPr>
            <w:tcW w:w="8674" w:type="dxa"/>
            <w:shd w:val="clear" w:color="auto" w:fill="auto"/>
          </w:tcPr>
          <w:p w14:paraId="2065F030" w14:textId="408C0ECB" w:rsidR="00D04C5B" w:rsidRPr="006654FF" w:rsidRDefault="006435CA" w:rsidP="00D04C5B">
            <w:pPr>
              <w:pStyle w:val="LBBlockberschift"/>
            </w:pPr>
            <w:r w:rsidRPr="006654FF">
              <w:t>Zuständige Stelle</w:t>
            </w:r>
          </w:p>
        </w:tc>
      </w:tr>
    </w:tbl>
    <w:p w14:paraId="6E60B69E" w14:textId="77777777" w:rsidR="00D04C5B" w:rsidRDefault="00D04C5B" w:rsidP="00D04C5B">
      <w:pPr>
        <w:shd w:val="clear" w:color="auto" w:fill="FFFFFF"/>
        <w:spacing w:before="0" w:after="60" w:line="240" w:lineRule="auto"/>
        <w:ind w:left="284"/>
        <w:jc w:val="both"/>
        <w:rPr>
          <w:rFonts w:eastAsia="Times New Roman"/>
          <w:color w:val="000000"/>
          <w:szCs w:val="18"/>
          <w:lang w:val="de-DE" w:eastAsia="de-DE"/>
        </w:rPr>
      </w:pPr>
    </w:p>
    <w:p w14:paraId="278F45C7" w14:textId="7C8751F9" w:rsidR="002D0889" w:rsidRDefault="003A2A15" w:rsidP="00D04C5B">
      <w:pPr>
        <w:shd w:val="clear" w:color="auto" w:fill="FFFFFF"/>
        <w:spacing w:before="0" w:after="60" w:line="240" w:lineRule="auto"/>
        <w:ind w:left="284"/>
        <w:jc w:val="both"/>
        <w:rPr>
          <w:rFonts w:eastAsia="Times New Roman"/>
          <w:color w:val="000000"/>
          <w:szCs w:val="18"/>
          <w:lang w:val="de-DE" w:eastAsia="de-DE"/>
        </w:rPr>
      </w:pPr>
      <w:r>
        <w:rPr>
          <w:rFonts w:eastAsia="Times New Roman"/>
          <w:color w:val="000000"/>
          <w:szCs w:val="18"/>
          <w:lang w:val="de-DE" w:eastAsia="de-DE"/>
        </w:rPr>
        <w:t>Amt der Steiermärkischen Landesregierung</w:t>
      </w:r>
    </w:p>
    <w:p w14:paraId="417FFEFA" w14:textId="4E28CE9A" w:rsidR="00D04C5B" w:rsidRDefault="00D04C5B" w:rsidP="00D04C5B">
      <w:pPr>
        <w:shd w:val="clear" w:color="auto" w:fill="FFFFFF"/>
        <w:spacing w:before="0" w:after="60" w:line="240" w:lineRule="auto"/>
        <w:ind w:left="284"/>
        <w:jc w:val="both"/>
        <w:rPr>
          <w:rFonts w:eastAsia="Times New Roman"/>
          <w:color w:val="000000"/>
          <w:szCs w:val="18"/>
          <w:lang w:val="de-DE" w:eastAsia="de-DE"/>
        </w:rPr>
      </w:pPr>
      <w:r>
        <w:rPr>
          <w:rFonts w:eastAsia="Times New Roman"/>
          <w:color w:val="000000"/>
          <w:szCs w:val="18"/>
          <w:lang w:val="de-DE" w:eastAsia="de-DE"/>
        </w:rPr>
        <w:t>Abteilung 11 – Soziales, Arbeit und Integration</w:t>
      </w:r>
    </w:p>
    <w:p w14:paraId="0E8ABE65" w14:textId="35F5377A" w:rsidR="00D04C5B" w:rsidRDefault="00D04C5B" w:rsidP="00D04C5B">
      <w:pPr>
        <w:shd w:val="clear" w:color="auto" w:fill="FFFFFF"/>
        <w:spacing w:before="0" w:after="60" w:line="240" w:lineRule="auto"/>
        <w:ind w:left="284"/>
        <w:jc w:val="both"/>
        <w:rPr>
          <w:rFonts w:eastAsia="Times New Roman"/>
          <w:color w:val="000000"/>
          <w:szCs w:val="18"/>
          <w:lang w:val="de-DE" w:eastAsia="de-DE"/>
        </w:rPr>
      </w:pPr>
      <w:r>
        <w:rPr>
          <w:rFonts w:eastAsia="Times New Roman"/>
          <w:color w:val="000000"/>
          <w:szCs w:val="18"/>
          <w:lang w:val="de-DE" w:eastAsia="de-DE"/>
        </w:rPr>
        <w:t xml:space="preserve">HHF und Innerer Dienst – Bereich </w:t>
      </w:r>
      <w:r w:rsidRPr="00DB726A">
        <w:rPr>
          <w:rFonts w:eastAsia="Times New Roman"/>
          <w:b/>
          <w:color w:val="000000"/>
          <w:szCs w:val="18"/>
          <w:lang w:val="de-DE" w:eastAsia="de-DE"/>
        </w:rPr>
        <w:t>Förderungsmanagement</w:t>
      </w:r>
    </w:p>
    <w:p w14:paraId="1B5E0183" w14:textId="30605D63" w:rsidR="00D04C5B" w:rsidRDefault="00D04C5B" w:rsidP="00D04C5B">
      <w:pPr>
        <w:shd w:val="clear" w:color="auto" w:fill="FFFFFF"/>
        <w:spacing w:before="0" w:after="60" w:line="240" w:lineRule="auto"/>
        <w:ind w:left="284"/>
        <w:jc w:val="both"/>
        <w:rPr>
          <w:rFonts w:eastAsia="Times New Roman"/>
          <w:color w:val="000000"/>
          <w:szCs w:val="18"/>
          <w:lang w:val="de-DE" w:eastAsia="de-DE"/>
        </w:rPr>
      </w:pPr>
      <w:r>
        <w:rPr>
          <w:rFonts w:eastAsia="Times New Roman"/>
          <w:color w:val="000000"/>
          <w:szCs w:val="18"/>
          <w:lang w:val="de-DE" w:eastAsia="de-DE"/>
        </w:rPr>
        <w:t>8010 Graz, Hofgasse 12</w:t>
      </w:r>
    </w:p>
    <w:p w14:paraId="4CD88B7E" w14:textId="30DE669A" w:rsidR="00BB633A" w:rsidRPr="006654FF" w:rsidRDefault="00BB633A" w:rsidP="00D04C5B">
      <w:pPr>
        <w:shd w:val="clear" w:color="auto" w:fill="FFFFFF"/>
        <w:spacing w:before="0" w:after="60" w:line="240" w:lineRule="auto"/>
        <w:ind w:left="284"/>
        <w:jc w:val="both"/>
        <w:rPr>
          <w:rFonts w:eastAsia="Times New Roman"/>
          <w:color w:val="000000"/>
          <w:szCs w:val="18"/>
          <w:lang w:val="de-DE" w:eastAsia="de-DE"/>
        </w:rPr>
      </w:pPr>
      <w:r w:rsidRPr="00BB633A">
        <w:rPr>
          <w:rFonts w:eastAsia="Times New Roman"/>
          <w:color w:val="000000"/>
          <w:szCs w:val="18"/>
          <w:lang w:val="de-DE" w:eastAsia="de-DE"/>
        </w:rPr>
        <w:t>abt11-foem@stmk.gv.at</w:t>
      </w:r>
    </w:p>
    <w:p w14:paraId="1B24BC98" w14:textId="10C3103A" w:rsidR="009A619C" w:rsidRDefault="009A619C" w:rsidP="00FA329A">
      <w:pPr>
        <w:pStyle w:val="LBText"/>
      </w:pPr>
    </w:p>
    <w:tbl>
      <w:tblPr>
        <w:tblW w:w="9118" w:type="dxa"/>
        <w:tblLook w:val="04A0" w:firstRow="1" w:lastRow="0" w:firstColumn="1" w:lastColumn="0" w:noHBand="0" w:noVBand="1"/>
      </w:tblPr>
      <w:tblGrid>
        <w:gridCol w:w="222"/>
        <w:gridCol w:w="222"/>
        <w:gridCol w:w="8674"/>
      </w:tblGrid>
      <w:tr w:rsidR="006435CA" w:rsidRPr="006654FF" w14:paraId="78221B6B" w14:textId="77777777" w:rsidTr="003120A5">
        <w:trPr>
          <w:trHeight w:val="365"/>
        </w:trPr>
        <w:tc>
          <w:tcPr>
            <w:tcW w:w="222" w:type="dxa"/>
            <w:shd w:val="clear" w:color="auto" w:fill="804040"/>
          </w:tcPr>
          <w:p w14:paraId="6B63E39D" w14:textId="77777777" w:rsidR="006435CA" w:rsidRPr="006654FF" w:rsidRDefault="006435CA" w:rsidP="006435CA">
            <w:pPr>
              <w:spacing w:before="60" w:after="60" w:line="240" w:lineRule="auto"/>
              <w:rPr>
                <w:rFonts w:cs="Arial"/>
                <w:color w:val="8DB3E2"/>
                <w:szCs w:val="24"/>
              </w:rPr>
            </w:pPr>
          </w:p>
        </w:tc>
        <w:tc>
          <w:tcPr>
            <w:tcW w:w="222" w:type="dxa"/>
          </w:tcPr>
          <w:p w14:paraId="721FFA6A" w14:textId="77777777" w:rsidR="006435CA" w:rsidRPr="006654FF" w:rsidRDefault="006435CA" w:rsidP="006435CA">
            <w:pPr>
              <w:spacing w:before="60" w:after="60" w:line="240" w:lineRule="auto"/>
              <w:rPr>
                <w:rFonts w:cs="Arial"/>
                <w:color w:val="FFFFFF"/>
                <w:szCs w:val="24"/>
              </w:rPr>
            </w:pPr>
          </w:p>
        </w:tc>
        <w:tc>
          <w:tcPr>
            <w:tcW w:w="8674" w:type="dxa"/>
            <w:shd w:val="clear" w:color="auto" w:fill="auto"/>
          </w:tcPr>
          <w:p w14:paraId="4FD6A26D" w14:textId="77777777" w:rsidR="006435CA" w:rsidRPr="006654FF" w:rsidRDefault="006435CA" w:rsidP="00CA282C">
            <w:pPr>
              <w:pStyle w:val="LBBlockberschift"/>
            </w:pPr>
            <w:r w:rsidRPr="006654FF">
              <w:t>Verfahrensablauf</w:t>
            </w:r>
          </w:p>
        </w:tc>
      </w:tr>
    </w:tbl>
    <w:p w14:paraId="731D3EEE" w14:textId="77777777" w:rsidR="006654FF" w:rsidRPr="006654FF" w:rsidRDefault="006654FF" w:rsidP="006654FF">
      <w:pPr>
        <w:pStyle w:val="Listenabsatz"/>
        <w:numPr>
          <w:ilvl w:val="0"/>
          <w:numId w:val="25"/>
        </w:numPr>
        <w:spacing w:before="160" w:line="199" w:lineRule="exact"/>
        <w:ind w:left="720"/>
        <w:contextualSpacing w:val="0"/>
        <w:jc w:val="both"/>
        <w:rPr>
          <w:rFonts w:cs="Arial"/>
          <w:b/>
          <w:szCs w:val="18"/>
        </w:rPr>
      </w:pPr>
      <w:r w:rsidRPr="006654FF">
        <w:rPr>
          <w:rFonts w:cs="Arial"/>
          <w:b/>
          <w:szCs w:val="18"/>
        </w:rPr>
        <w:t>Antrag</w:t>
      </w:r>
    </w:p>
    <w:p w14:paraId="6B7D3027" w14:textId="70F48D90" w:rsidR="007B032A" w:rsidRDefault="006654FF" w:rsidP="006654FF">
      <w:pPr>
        <w:spacing w:before="160" w:line="199" w:lineRule="exact"/>
        <w:jc w:val="both"/>
        <w:rPr>
          <w:rFonts w:cs="Arial"/>
          <w:szCs w:val="18"/>
        </w:rPr>
      </w:pPr>
      <w:r w:rsidRPr="006654FF">
        <w:rPr>
          <w:rFonts w:cs="Arial"/>
          <w:szCs w:val="18"/>
        </w:rPr>
        <w:t>Die Antragsstellung</w:t>
      </w:r>
      <w:r w:rsidR="007B032A">
        <w:rPr>
          <w:rFonts w:cs="Arial"/>
          <w:szCs w:val="18"/>
        </w:rPr>
        <w:t xml:space="preserve"> für Förderungen im Bereich der Behindertenarbeit </w:t>
      </w:r>
      <w:r w:rsidRPr="006654FF">
        <w:rPr>
          <w:rFonts w:cs="Arial"/>
          <w:szCs w:val="18"/>
        </w:rPr>
        <w:t xml:space="preserve">ist ausschließlich über das zur Verfügung gestellte Online-Formular </w:t>
      </w:r>
      <w:r w:rsidR="0032799A">
        <w:rPr>
          <w:rFonts w:cs="Arial"/>
          <w:szCs w:val="18"/>
        </w:rPr>
        <w:t xml:space="preserve">einmalig </w:t>
      </w:r>
      <w:r w:rsidR="007B032A">
        <w:rPr>
          <w:rFonts w:cs="Arial"/>
          <w:szCs w:val="18"/>
        </w:rPr>
        <w:t>für das Jahr 202</w:t>
      </w:r>
      <w:r w:rsidR="00CF6EB8">
        <w:rPr>
          <w:rFonts w:cs="Arial"/>
          <w:szCs w:val="18"/>
        </w:rPr>
        <w:t>5</w:t>
      </w:r>
      <w:r w:rsidR="007B032A">
        <w:rPr>
          <w:rFonts w:cs="Arial"/>
          <w:szCs w:val="18"/>
        </w:rPr>
        <w:t xml:space="preserve"> über </w:t>
      </w:r>
    </w:p>
    <w:p w14:paraId="440416AA" w14:textId="3D89D355" w:rsidR="006654FF" w:rsidRDefault="007B032A" w:rsidP="006654FF">
      <w:pPr>
        <w:spacing w:before="160" w:line="199" w:lineRule="exact"/>
        <w:jc w:val="both"/>
        <w:rPr>
          <w:rFonts w:cs="Arial"/>
          <w:szCs w:val="18"/>
        </w:rPr>
      </w:pPr>
      <w:r>
        <w:rPr>
          <w:rFonts w:cs="Arial"/>
          <w:szCs w:val="18"/>
        </w:rPr>
        <w:t xml:space="preserve">die Adresse: </w:t>
      </w:r>
      <w:hyperlink r:id="rId12" w:history="1">
        <w:r w:rsidRPr="004E40E2">
          <w:rPr>
            <w:rStyle w:val="Hyperlink"/>
            <w:rFonts w:cs="Arial"/>
            <w:szCs w:val="18"/>
          </w:rPr>
          <w:t>https://www.soziales.steiermark.at/cms/ziel/172499912/DE/</w:t>
        </w:r>
      </w:hyperlink>
      <w:r>
        <w:rPr>
          <w:rFonts w:cs="Arial"/>
          <w:szCs w:val="18"/>
        </w:rPr>
        <w:t xml:space="preserve"> </w:t>
      </w:r>
      <w:r w:rsidR="006654FF" w:rsidRPr="006654FF">
        <w:rPr>
          <w:rFonts w:cs="Arial"/>
          <w:szCs w:val="18"/>
        </w:rPr>
        <w:t>möglich.</w:t>
      </w:r>
    </w:p>
    <w:p w14:paraId="32B5F4C9" w14:textId="621CF4A3" w:rsidR="00C05DAC" w:rsidRDefault="00C05DAC" w:rsidP="007421B5">
      <w:pPr>
        <w:spacing w:line="199" w:lineRule="exact"/>
        <w:jc w:val="both"/>
        <w:rPr>
          <w:rFonts w:cs="Arial"/>
          <w:szCs w:val="18"/>
        </w:rPr>
      </w:pPr>
      <w:r w:rsidRPr="00C92916">
        <w:rPr>
          <w:rFonts w:cs="Arial"/>
          <w:szCs w:val="18"/>
        </w:rPr>
        <w:t>Die EEZG – Abrechnung bzw. der Verwendungsnachweis zum Jahr 202</w:t>
      </w:r>
      <w:r w:rsidR="00CF6EB8">
        <w:rPr>
          <w:rFonts w:cs="Arial"/>
          <w:szCs w:val="18"/>
        </w:rPr>
        <w:t>4</w:t>
      </w:r>
      <w:r w:rsidRPr="00C92916">
        <w:rPr>
          <w:rFonts w:cs="Arial"/>
          <w:szCs w:val="18"/>
        </w:rPr>
        <w:t xml:space="preserve"> ist als betragliche Antragsbasis für das Jahr</w:t>
      </w:r>
      <w:r>
        <w:rPr>
          <w:rFonts w:cs="Arial"/>
          <w:szCs w:val="18"/>
        </w:rPr>
        <w:t xml:space="preserve"> </w:t>
      </w:r>
      <w:r w:rsidR="00C92916">
        <w:rPr>
          <w:rFonts w:cs="Arial"/>
          <w:szCs w:val="18"/>
        </w:rPr>
        <w:t>202</w:t>
      </w:r>
      <w:r w:rsidR="00CF6EB8">
        <w:rPr>
          <w:rFonts w:cs="Arial"/>
          <w:szCs w:val="18"/>
        </w:rPr>
        <w:t>5</w:t>
      </w:r>
      <w:r w:rsidR="00C92916">
        <w:rPr>
          <w:rFonts w:cs="Arial"/>
          <w:szCs w:val="18"/>
        </w:rPr>
        <w:t xml:space="preserve"> heranzuziehen und </w:t>
      </w:r>
      <w:r w:rsidR="004F466E">
        <w:rPr>
          <w:rFonts w:cs="Arial"/>
          <w:szCs w:val="18"/>
        </w:rPr>
        <w:t xml:space="preserve">die Abrechnungsunterlage (Excel) ist </w:t>
      </w:r>
      <w:r w:rsidR="00C92916">
        <w:rPr>
          <w:rFonts w:cs="Arial"/>
          <w:szCs w:val="18"/>
        </w:rPr>
        <w:t>im Online-Formular hochzuladen. Für Neuanträge ist die Vorlage „Antragsbeilage Entgelterhöhung EEZG“ nach dem Befüllen im Online-Formular hochzuladen.</w:t>
      </w:r>
    </w:p>
    <w:p w14:paraId="43715588" w14:textId="7056F226" w:rsidR="0032799A" w:rsidRDefault="0032799A" w:rsidP="007421B5">
      <w:pPr>
        <w:spacing w:line="199" w:lineRule="exact"/>
        <w:jc w:val="both"/>
        <w:rPr>
          <w:rFonts w:cs="Arial"/>
          <w:szCs w:val="18"/>
        </w:rPr>
      </w:pPr>
      <w:r>
        <w:rPr>
          <w:rFonts w:cs="Arial"/>
          <w:szCs w:val="18"/>
        </w:rPr>
        <w:t>Mögliche Abweichungen und Änderungen werden im Zuge einer finalen Abrechnung am Jahresende berücksichtigt.</w:t>
      </w:r>
    </w:p>
    <w:p w14:paraId="10CAF43B" w14:textId="5F17E26E" w:rsidR="007421B5" w:rsidRPr="007421B5" w:rsidRDefault="0032799A" w:rsidP="007421B5">
      <w:pPr>
        <w:spacing w:line="199" w:lineRule="exact"/>
        <w:jc w:val="both"/>
        <w:rPr>
          <w:rFonts w:cs="Arial"/>
          <w:szCs w:val="18"/>
        </w:rPr>
      </w:pPr>
      <w:r>
        <w:rPr>
          <w:rFonts w:cs="Arial"/>
          <w:szCs w:val="18"/>
        </w:rPr>
        <w:t>Erstanträge für Betreiberinnen/Betreiber</w:t>
      </w:r>
      <w:r w:rsidR="00DD431A">
        <w:rPr>
          <w:rFonts w:cs="Arial"/>
          <w:szCs w:val="18"/>
        </w:rPr>
        <w:t>,</w:t>
      </w:r>
      <w:r>
        <w:rPr>
          <w:rFonts w:cs="Arial"/>
          <w:szCs w:val="18"/>
        </w:rPr>
        <w:t xml:space="preserve"> </w:t>
      </w:r>
      <w:r w:rsidR="00C5173D">
        <w:rPr>
          <w:rFonts w:cs="Arial"/>
          <w:szCs w:val="18"/>
        </w:rPr>
        <w:t xml:space="preserve">aufgrund erstmals auftretender </w:t>
      </w:r>
      <w:r>
        <w:rPr>
          <w:rFonts w:cs="Arial"/>
          <w:szCs w:val="18"/>
        </w:rPr>
        <w:t>Ansprüche</w:t>
      </w:r>
      <w:r w:rsidR="00C5173D">
        <w:rPr>
          <w:rFonts w:cs="Arial"/>
          <w:szCs w:val="18"/>
        </w:rPr>
        <w:t xml:space="preserve"> im Laufe des Jahres</w:t>
      </w:r>
      <w:r w:rsidR="00DD431A">
        <w:rPr>
          <w:rFonts w:cs="Arial"/>
          <w:szCs w:val="18"/>
        </w:rPr>
        <w:t>,</w:t>
      </w:r>
      <w:r>
        <w:rPr>
          <w:rFonts w:cs="Arial"/>
          <w:szCs w:val="18"/>
        </w:rPr>
        <w:t xml:space="preserve"> </w:t>
      </w:r>
      <w:r w:rsidR="00DD431A">
        <w:rPr>
          <w:rFonts w:cs="Arial"/>
          <w:szCs w:val="18"/>
        </w:rPr>
        <w:t xml:space="preserve">können </w:t>
      </w:r>
      <w:r>
        <w:rPr>
          <w:rFonts w:cs="Arial"/>
          <w:szCs w:val="18"/>
        </w:rPr>
        <w:t xml:space="preserve">bis einschließlich </w:t>
      </w:r>
      <w:r w:rsidR="00CF6EB8">
        <w:rPr>
          <w:rFonts w:cs="Arial"/>
          <w:szCs w:val="18"/>
        </w:rPr>
        <w:t>Jänner</w:t>
      </w:r>
      <w:r w:rsidR="00C92916">
        <w:rPr>
          <w:rFonts w:cs="Arial"/>
          <w:szCs w:val="18"/>
        </w:rPr>
        <w:t xml:space="preserve"> 202</w:t>
      </w:r>
      <w:r w:rsidR="00CF6EB8">
        <w:rPr>
          <w:rFonts w:cs="Arial"/>
          <w:szCs w:val="18"/>
        </w:rPr>
        <w:t>6</w:t>
      </w:r>
      <w:r>
        <w:rPr>
          <w:rFonts w:cs="Arial"/>
          <w:szCs w:val="18"/>
        </w:rPr>
        <w:t xml:space="preserve"> </w:t>
      </w:r>
      <w:r w:rsidR="00C5173D">
        <w:rPr>
          <w:rFonts w:cs="Arial"/>
          <w:szCs w:val="18"/>
        </w:rPr>
        <w:t>eingebracht werden</w:t>
      </w:r>
      <w:r>
        <w:rPr>
          <w:rFonts w:cs="Arial"/>
          <w:szCs w:val="18"/>
        </w:rPr>
        <w:t>.</w:t>
      </w:r>
    </w:p>
    <w:p w14:paraId="38D78EF6" w14:textId="77777777" w:rsidR="007421B5" w:rsidRPr="006654FF" w:rsidRDefault="007421B5" w:rsidP="00304E90">
      <w:pPr>
        <w:pStyle w:val="Listenabsatz"/>
        <w:numPr>
          <w:ilvl w:val="0"/>
          <w:numId w:val="0"/>
        </w:numPr>
        <w:spacing w:line="199" w:lineRule="exact"/>
        <w:ind w:left="1441"/>
        <w:contextualSpacing w:val="0"/>
        <w:jc w:val="both"/>
        <w:rPr>
          <w:rFonts w:cs="Arial"/>
          <w:szCs w:val="18"/>
        </w:rPr>
      </w:pPr>
    </w:p>
    <w:p w14:paraId="6078DD81" w14:textId="77777777" w:rsidR="006654FF" w:rsidRPr="006654FF" w:rsidRDefault="006654FF" w:rsidP="006654FF">
      <w:pPr>
        <w:pStyle w:val="Listenabsatz"/>
        <w:numPr>
          <w:ilvl w:val="0"/>
          <w:numId w:val="25"/>
        </w:numPr>
        <w:spacing w:before="0"/>
        <w:contextualSpacing w:val="0"/>
        <w:jc w:val="both"/>
        <w:rPr>
          <w:rFonts w:cs="Arial"/>
          <w:b/>
          <w:szCs w:val="18"/>
        </w:rPr>
      </w:pPr>
      <w:r w:rsidRPr="006654FF">
        <w:rPr>
          <w:rFonts w:cs="Arial"/>
          <w:b/>
          <w:szCs w:val="18"/>
        </w:rPr>
        <w:t>Prüfung der Förderungsvoraussetzungen</w:t>
      </w:r>
    </w:p>
    <w:p w14:paraId="17D67D8D" w14:textId="3ACEA2D4" w:rsidR="006654FF" w:rsidRDefault="006654FF" w:rsidP="00304E90">
      <w:pPr>
        <w:spacing w:line="199" w:lineRule="exact"/>
        <w:ind w:left="361"/>
        <w:jc w:val="both"/>
        <w:rPr>
          <w:rFonts w:cs="Arial"/>
          <w:szCs w:val="18"/>
        </w:rPr>
      </w:pPr>
      <w:r w:rsidRPr="00304E90">
        <w:rPr>
          <w:rFonts w:cs="Arial"/>
          <w:szCs w:val="18"/>
        </w:rPr>
        <w:t>Im Zuge dieser Prüfung prüft die zuständige Förderungsstelle, ob</w:t>
      </w:r>
    </w:p>
    <w:p w14:paraId="1A9B3BFA" w14:textId="0019F2C7" w:rsidR="006654FF" w:rsidRPr="006654FF" w:rsidRDefault="006654FF" w:rsidP="006654FF">
      <w:pPr>
        <w:pStyle w:val="Listenabsatz"/>
        <w:numPr>
          <w:ilvl w:val="1"/>
          <w:numId w:val="25"/>
        </w:numPr>
        <w:spacing w:before="0" w:line="199" w:lineRule="exact"/>
        <w:contextualSpacing w:val="0"/>
        <w:jc w:val="both"/>
        <w:rPr>
          <w:rFonts w:cs="Arial"/>
          <w:szCs w:val="18"/>
        </w:rPr>
      </w:pPr>
      <w:r w:rsidRPr="006654FF">
        <w:rPr>
          <w:rFonts w:cs="Arial"/>
          <w:szCs w:val="18"/>
        </w:rPr>
        <w:t xml:space="preserve">der online eingebrachte Förderungsantrag vollständig ist und alle Unterlagen vorliegen, </w:t>
      </w:r>
    </w:p>
    <w:p w14:paraId="5058B0AC" w14:textId="77777777" w:rsidR="006654FF" w:rsidRPr="006654FF" w:rsidRDefault="006654FF" w:rsidP="006654FF">
      <w:pPr>
        <w:pStyle w:val="Listenabsatz"/>
        <w:numPr>
          <w:ilvl w:val="1"/>
          <w:numId w:val="25"/>
        </w:numPr>
        <w:spacing w:before="0" w:line="199" w:lineRule="exact"/>
        <w:contextualSpacing w:val="0"/>
        <w:jc w:val="both"/>
        <w:rPr>
          <w:rFonts w:cs="Arial"/>
          <w:szCs w:val="18"/>
        </w:rPr>
      </w:pPr>
      <w:r w:rsidRPr="006654FF">
        <w:rPr>
          <w:rFonts w:cs="Arial"/>
          <w:szCs w:val="18"/>
        </w:rPr>
        <w:t>die Förderungswürdigkeit gegeben ist und</w:t>
      </w:r>
    </w:p>
    <w:p w14:paraId="757EA1EE" w14:textId="6010AE95" w:rsidR="006654FF" w:rsidRPr="005B28B5" w:rsidRDefault="006654FF" w:rsidP="006654FF">
      <w:pPr>
        <w:pStyle w:val="Listenabsatz"/>
        <w:numPr>
          <w:ilvl w:val="1"/>
          <w:numId w:val="25"/>
        </w:numPr>
        <w:spacing w:before="0" w:line="199" w:lineRule="exact"/>
        <w:contextualSpacing w:val="0"/>
        <w:jc w:val="both"/>
        <w:rPr>
          <w:rFonts w:cs="Arial"/>
          <w:b/>
          <w:szCs w:val="18"/>
        </w:rPr>
      </w:pPr>
      <w:r w:rsidRPr="006654FF">
        <w:rPr>
          <w:rFonts w:cs="Arial"/>
          <w:szCs w:val="18"/>
        </w:rPr>
        <w:t xml:space="preserve">keine Ausschließungsgründe gemäß </w:t>
      </w:r>
      <w:r w:rsidR="004D5ACE">
        <w:rPr>
          <w:rFonts w:cs="Arial"/>
          <w:szCs w:val="18"/>
        </w:rPr>
        <w:t>de</w:t>
      </w:r>
      <w:r w:rsidRPr="006654FF">
        <w:rPr>
          <w:rFonts w:cs="Arial"/>
          <w:szCs w:val="18"/>
        </w:rPr>
        <w:t>r Förderungsrichtlinie vorliegen.</w:t>
      </w:r>
    </w:p>
    <w:p w14:paraId="7B068169" w14:textId="77777777" w:rsidR="005B28B5" w:rsidRPr="006654FF" w:rsidRDefault="005B28B5" w:rsidP="00EC40F2">
      <w:pPr>
        <w:pStyle w:val="Listenabsatz"/>
        <w:numPr>
          <w:ilvl w:val="0"/>
          <w:numId w:val="0"/>
        </w:numPr>
        <w:spacing w:before="0" w:line="199" w:lineRule="exact"/>
        <w:ind w:left="1441"/>
        <w:contextualSpacing w:val="0"/>
        <w:jc w:val="both"/>
        <w:rPr>
          <w:rFonts w:cs="Arial"/>
          <w:b/>
          <w:szCs w:val="18"/>
        </w:rPr>
      </w:pPr>
    </w:p>
    <w:p w14:paraId="1617136F" w14:textId="77777777" w:rsidR="006654FF" w:rsidRPr="006654FF" w:rsidRDefault="006654FF" w:rsidP="006654FF">
      <w:pPr>
        <w:pStyle w:val="Listenabsatz"/>
        <w:numPr>
          <w:ilvl w:val="0"/>
          <w:numId w:val="25"/>
        </w:numPr>
        <w:spacing w:before="0"/>
        <w:contextualSpacing w:val="0"/>
        <w:jc w:val="both"/>
        <w:rPr>
          <w:rFonts w:cs="Arial"/>
          <w:b/>
          <w:szCs w:val="18"/>
        </w:rPr>
      </w:pPr>
      <w:r w:rsidRPr="006654FF">
        <w:rPr>
          <w:rFonts w:cs="Arial"/>
          <w:b/>
          <w:szCs w:val="18"/>
        </w:rPr>
        <w:t>Förderungsentscheidung und Auszahlung der Förderungsmittel</w:t>
      </w:r>
    </w:p>
    <w:p w14:paraId="126F7660" w14:textId="700D02BE" w:rsidR="007421B5" w:rsidRDefault="006654FF" w:rsidP="00304E90">
      <w:pPr>
        <w:pStyle w:val="Listenabsatz"/>
        <w:numPr>
          <w:ilvl w:val="0"/>
          <w:numId w:val="0"/>
        </w:numPr>
        <w:spacing w:before="80" w:after="80"/>
        <w:ind w:left="708"/>
        <w:contextualSpacing w:val="0"/>
        <w:jc w:val="both"/>
        <w:rPr>
          <w:rFonts w:cs="Arial"/>
          <w:szCs w:val="18"/>
        </w:rPr>
      </w:pPr>
      <w:r w:rsidRPr="006654FF">
        <w:rPr>
          <w:rFonts w:cs="Arial"/>
          <w:szCs w:val="18"/>
        </w:rPr>
        <w:t xml:space="preserve">Nach der Prüfung der Förderungsvoraussetzungen binnen 14 Tage nach Einlangen der vollständigen Unterlagen, werden die Förderungswerberinnen/Förderungswerber über die Förderungsentscheidung schriftlich informiert und es wird eine </w:t>
      </w:r>
      <w:r w:rsidR="007421B5">
        <w:rPr>
          <w:rFonts w:cs="Arial"/>
          <w:szCs w:val="18"/>
        </w:rPr>
        <w:t xml:space="preserve">quartalsweise </w:t>
      </w:r>
      <w:r w:rsidRPr="006654FF">
        <w:rPr>
          <w:rFonts w:cs="Arial"/>
          <w:szCs w:val="18"/>
        </w:rPr>
        <w:t>Auszahlung</w:t>
      </w:r>
      <w:r w:rsidR="00206F3F">
        <w:rPr>
          <w:rFonts w:cs="Arial"/>
          <w:szCs w:val="18"/>
        </w:rPr>
        <w:t xml:space="preserve"> – grundsätzlich im Voraus - </w:t>
      </w:r>
      <w:r w:rsidR="007421B5">
        <w:rPr>
          <w:rFonts w:cs="Arial"/>
          <w:szCs w:val="18"/>
        </w:rPr>
        <w:t>der</w:t>
      </w:r>
      <w:r w:rsidRPr="006654FF">
        <w:rPr>
          <w:rFonts w:cs="Arial"/>
          <w:szCs w:val="18"/>
        </w:rPr>
        <w:t xml:space="preserve"> Förderungsmittel vorgenommen.</w:t>
      </w:r>
    </w:p>
    <w:p w14:paraId="0BB80513" w14:textId="2DC0B013" w:rsidR="00206F3F" w:rsidRDefault="00206F3F" w:rsidP="00304E90">
      <w:pPr>
        <w:pStyle w:val="Listenabsatz"/>
        <w:numPr>
          <w:ilvl w:val="0"/>
          <w:numId w:val="0"/>
        </w:numPr>
        <w:spacing w:before="80" w:after="80"/>
        <w:ind w:left="708"/>
        <w:contextualSpacing w:val="0"/>
        <w:jc w:val="both"/>
        <w:rPr>
          <w:rFonts w:cs="Arial"/>
          <w:szCs w:val="18"/>
        </w:rPr>
      </w:pPr>
      <w:r>
        <w:t xml:space="preserve">Die Auszahlungen werden </w:t>
      </w:r>
      <w:r w:rsidRPr="00090384">
        <w:t>im Jahr 202</w:t>
      </w:r>
      <w:r w:rsidR="00CF6EB8">
        <w:t>5</w:t>
      </w:r>
      <w:r w:rsidRPr="00090384">
        <w:t xml:space="preserve"> für das 1. und 2. Quartal zusammengefasst </w:t>
      </w:r>
      <w:r>
        <w:t xml:space="preserve">ab </w:t>
      </w:r>
      <w:r w:rsidR="00F266A0" w:rsidRPr="002D79F7">
        <w:t>März</w:t>
      </w:r>
      <w:r w:rsidRPr="00090384">
        <w:t xml:space="preserve">, für das 3. Quartal im Juli und für das 4. Quartal im Oktober </w:t>
      </w:r>
      <w:r>
        <w:t>erfolgen</w:t>
      </w:r>
      <w:r w:rsidRPr="00090384">
        <w:t>.</w:t>
      </w:r>
      <w:r w:rsidR="005B28B5">
        <w:t xml:space="preserve"> In Folge der finalen Abrechnung gemäß 4. kann es sodann zu einer Förderungsnachzahlung bzw. zur Einhebung eines Übergenusses kommen.</w:t>
      </w:r>
    </w:p>
    <w:p w14:paraId="55D30067" w14:textId="16EED5CE" w:rsidR="00EC40F2" w:rsidRDefault="00EC40F2" w:rsidP="00206F3F">
      <w:pPr>
        <w:pStyle w:val="Text"/>
        <w:jc w:val="both"/>
      </w:pPr>
    </w:p>
    <w:p w14:paraId="638D036B" w14:textId="77777777" w:rsidR="00C92916" w:rsidRDefault="00C92916" w:rsidP="00206F3F">
      <w:pPr>
        <w:pStyle w:val="Text"/>
        <w:jc w:val="both"/>
      </w:pPr>
    </w:p>
    <w:p w14:paraId="61E064BE" w14:textId="6A022FC5" w:rsidR="006654FF" w:rsidRPr="006654FF" w:rsidRDefault="006654FF" w:rsidP="006654FF">
      <w:pPr>
        <w:pStyle w:val="Listenabsatz"/>
        <w:numPr>
          <w:ilvl w:val="0"/>
          <w:numId w:val="25"/>
        </w:numPr>
        <w:spacing w:before="0"/>
        <w:contextualSpacing w:val="0"/>
        <w:jc w:val="both"/>
        <w:rPr>
          <w:rFonts w:cs="Arial"/>
          <w:b/>
          <w:szCs w:val="18"/>
        </w:rPr>
      </w:pPr>
      <w:r w:rsidRPr="006654FF">
        <w:rPr>
          <w:rFonts w:cs="Arial"/>
          <w:b/>
          <w:szCs w:val="18"/>
        </w:rPr>
        <w:t>Nachweisführung</w:t>
      </w:r>
      <w:r w:rsidR="00206F3F">
        <w:rPr>
          <w:rFonts w:cs="Arial"/>
          <w:b/>
          <w:szCs w:val="18"/>
        </w:rPr>
        <w:t xml:space="preserve"> und finale Abrechnung</w:t>
      </w:r>
      <w:r w:rsidRPr="006654FF">
        <w:rPr>
          <w:rFonts w:cs="Arial"/>
          <w:b/>
          <w:szCs w:val="18"/>
        </w:rPr>
        <w:t>:</w:t>
      </w:r>
    </w:p>
    <w:p w14:paraId="0E97C5A1" w14:textId="2A6137AC" w:rsidR="00D731C6" w:rsidRPr="006654FF" w:rsidRDefault="00206F3F" w:rsidP="00D731C6">
      <w:pPr>
        <w:pStyle w:val="Listenabsatz"/>
        <w:numPr>
          <w:ilvl w:val="0"/>
          <w:numId w:val="0"/>
        </w:numPr>
        <w:spacing w:before="234" w:after="0" w:line="199" w:lineRule="exact"/>
        <w:ind w:left="721"/>
        <w:jc w:val="both"/>
        <w:rPr>
          <w:rFonts w:cs="Arial"/>
          <w:sz w:val="20"/>
        </w:rPr>
      </w:pPr>
      <w:r>
        <w:t>Die finale Abrechnung der real im Jahr 202</w:t>
      </w:r>
      <w:r w:rsidR="00CF6EB8">
        <w:t>5</w:t>
      </w:r>
      <w:r>
        <w:t xml:space="preserve"> angelaufenen Aufwände für die Entgelterhöhungen </w:t>
      </w:r>
      <w:r w:rsidR="005D1DBD">
        <w:t>ist</w:t>
      </w:r>
      <w:r>
        <w:t xml:space="preserve"> mit der Excel „</w:t>
      </w:r>
      <w:r w:rsidRPr="001B00AC">
        <w:t>Antragsbeilage Entgelterhöhung EEZG</w:t>
      </w:r>
      <w:r>
        <w:t xml:space="preserve">“ </w:t>
      </w:r>
      <w:r w:rsidR="005D1DBD">
        <w:t xml:space="preserve">bis spätestens 31.3.2026 </w:t>
      </w:r>
      <w:r>
        <w:t>um</w:t>
      </w:r>
      <w:r w:rsidR="005D1DBD">
        <w:t>zu</w:t>
      </w:r>
      <w:r>
        <w:t>setz</w:t>
      </w:r>
      <w:r w:rsidR="005D1DBD">
        <w:t>en</w:t>
      </w:r>
      <w:r>
        <w:t xml:space="preserve">. Das Land gleicht in Bezug zu den erfolgten Zahlungen dargestellte Mehraufwendungen aus bzw. zahlt die Differenz nach und hebt entstandene </w:t>
      </w:r>
      <w:r w:rsidR="003C6D4A">
        <w:t>Ü</w:t>
      </w:r>
      <w:r>
        <w:t>bergenüsse wieder ein.</w:t>
      </w:r>
    </w:p>
    <w:p w14:paraId="61FC311F" w14:textId="77777777" w:rsidR="0097230F" w:rsidRPr="006654FF" w:rsidRDefault="0097230F" w:rsidP="00957A77">
      <w:pPr>
        <w:pStyle w:val="LBText"/>
        <w:jc w:val="both"/>
        <w:rPr>
          <w:lang w:val="de-DE"/>
        </w:rPr>
      </w:pPr>
    </w:p>
    <w:tbl>
      <w:tblPr>
        <w:tblW w:w="9118" w:type="dxa"/>
        <w:tblLook w:val="04A0" w:firstRow="1" w:lastRow="0" w:firstColumn="1" w:lastColumn="0" w:noHBand="0" w:noVBand="1"/>
      </w:tblPr>
      <w:tblGrid>
        <w:gridCol w:w="222"/>
        <w:gridCol w:w="222"/>
        <w:gridCol w:w="8674"/>
      </w:tblGrid>
      <w:tr w:rsidR="006435CA" w:rsidRPr="006654FF" w14:paraId="3E217A57" w14:textId="77777777" w:rsidTr="003120A5">
        <w:trPr>
          <w:trHeight w:val="365"/>
        </w:trPr>
        <w:tc>
          <w:tcPr>
            <w:tcW w:w="222" w:type="dxa"/>
            <w:shd w:val="clear" w:color="auto" w:fill="8CB5DF"/>
          </w:tcPr>
          <w:p w14:paraId="22F54CED" w14:textId="77777777" w:rsidR="006435CA" w:rsidRPr="006654FF" w:rsidRDefault="006435CA" w:rsidP="006435CA">
            <w:pPr>
              <w:spacing w:before="60" w:after="60" w:line="240" w:lineRule="auto"/>
              <w:rPr>
                <w:rFonts w:cs="Arial"/>
                <w:szCs w:val="24"/>
              </w:rPr>
            </w:pPr>
          </w:p>
        </w:tc>
        <w:tc>
          <w:tcPr>
            <w:tcW w:w="222" w:type="dxa"/>
          </w:tcPr>
          <w:p w14:paraId="3794F1B2" w14:textId="77777777" w:rsidR="006435CA" w:rsidRPr="006654FF" w:rsidRDefault="006435CA" w:rsidP="006435CA">
            <w:pPr>
              <w:spacing w:before="60" w:after="60" w:line="240" w:lineRule="auto"/>
              <w:rPr>
                <w:rFonts w:cs="Arial"/>
                <w:color w:val="FFFFFF"/>
                <w:szCs w:val="24"/>
              </w:rPr>
            </w:pPr>
          </w:p>
        </w:tc>
        <w:tc>
          <w:tcPr>
            <w:tcW w:w="8674" w:type="dxa"/>
            <w:shd w:val="clear" w:color="auto" w:fill="auto"/>
          </w:tcPr>
          <w:p w14:paraId="68090C15" w14:textId="77777777" w:rsidR="006435CA" w:rsidRPr="006654FF" w:rsidRDefault="006435CA" w:rsidP="00CA282C">
            <w:pPr>
              <w:pStyle w:val="LBBlockberschift"/>
            </w:pPr>
            <w:r w:rsidRPr="006654FF">
              <w:t>Erforderliche Unterlagen</w:t>
            </w:r>
          </w:p>
        </w:tc>
      </w:tr>
    </w:tbl>
    <w:p w14:paraId="095D87FD" w14:textId="6EC11323" w:rsidR="006654FF" w:rsidRPr="006654FF" w:rsidRDefault="006654FF" w:rsidP="006654FF">
      <w:pPr>
        <w:spacing w:before="0" w:after="160" w:line="256" w:lineRule="auto"/>
      </w:pPr>
    </w:p>
    <w:p w14:paraId="6D3590AD" w14:textId="77777777" w:rsidR="006654FF" w:rsidRPr="006654FF" w:rsidRDefault="006654FF" w:rsidP="006654FF">
      <w:pPr>
        <w:pStyle w:val="Listenabsatz"/>
        <w:numPr>
          <w:ilvl w:val="0"/>
          <w:numId w:val="0"/>
        </w:numPr>
        <w:ind w:left="360"/>
        <w:jc w:val="both"/>
        <w:rPr>
          <w:rFonts w:cs="Arial"/>
          <w:szCs w:val="18"/>
        </w:rPr>
      </w:pPr>
      <w:r w:rsidRPr="006654FF">
        <w:rPr>
          <w:rFonts w:cs="Arial"/>
          <w:szCs w:val="18"/>
        </w:rPr>
        <w:t xml:space="preserve">Nur mit </w:t>
      </w:r>
      <w:r w:rsidRPr="006654FF">
        <w:rPr>
          <w:rFonts w:cs="Arial"/>
          <w:b/>
          <w:bCs/>
          <w:szCs w:val="18"/>
        </w:rPr>
        <w:t xml:space="preserve">vollständig eingereichten Förderungsunterlagen </w:t>
      </w:r>
      <w:r w:rsidRPr="006654FF">
        <w:rPr>
          <w:rFonts w:cs="Arial"/>
          <w:szCs w:val="18"/>
        </w:rPr>
        <w:t>ist eine Behandlung Ihres Förderungsantrages möglich. Daher sind folgende Unterlagen fristgerecht und vollständig zu übermitteln:</w:t>
      </w:r>
    </w:p>
    <w:p w14:paraId="3AFC36FB" w14:textId="77777777" w:rsidR="006654FF" w:rsidRPr="006654FF" w:rsidRDefault="006654FF" w:rsidP="006654FF">
      <w:pPr>
        <w:pStyle w:val="Listenabsatz"/>
        <w:numPr>
          <w:ilvl w:val="0"/>
          <w:numId w:val="0"/>
        </w:numPr>
        <w:ind w:left="360"/>
        <w:contextualSpacing w:val="0"/>
        <w:rPr>
          <w:rFonts w:cs="Arial"/>
          <w:szCs w:val="18"/>
        </w:rPr>
      </w:pPr>
    </w:p>
    <w:p w14:paraId="78D61804" w14:textId="77777777" w:rsidR="006654FF" w:rsidRPr="006654FF" w:rsidRDefault="006654FF" w:rsidP="006654FF">
      <w:pPr>
        <w:pStyle w:val="Listenabsatz"/>
        <w:numPr>
          <w:ilvl w:val="0"/>
          <w:numId w:val="43"/>
        </w:numPr>
        <w:spacing w:before="234" w:after="0"/>
        <w:jc w:val="both"/>
        <w:rPr>
          <w:rFonts w:cs="Arial"/>
          <w:szCs w:val="18"/>
        </w:rPr>
      </w:pPr>
      <w:r w:rsidRPr="006654FF">
        <w:rPr>
          <w:rFonts w:cs="Arial"/>
          <w:szCs w:val="18"/>
        </w:rPr>
        <w:t>Online Antragsformular</w:t>
      </w:r>
    </w:p>
    <w:p w14:paraId="02FF5D24" w14:textId="1C758655" w:rsidR="006654FF" w:rsidRPr="00C92916" w:rsidRDefault="00C92916" w:rsidP="002538FA">
      <w:pPr>
        <w:pStyle w:val="Listenabsatz"/>
        <w:numPr>
          <w:ilvl w:val="0"/>
          <w:numId w:val="43"/>
        </w:numPr>
        <w:spacing w:before="234" w:after="0"/>
        <w:jc w:val="both"/>
        <w:rPr>
          <w:rFonts w:cs="Arial"/>
          <w:i/>
          <w:szCs w:val="18"/>
        </w:rPr>
      </w:pPr>
      <w:r w:rsidRPr="00C92916">
        <w:rPr>
          <w:rFonts w:cs="Arial"/>
          <w:szCs w:val="18"/>
        </w:rPr>
        <w:t>Die in Excel durchgeführten Abrechnung zum Jahr 202</w:t>
      </w:r>
      <w:r w:rsidR="00CF6EB8">
        <w:rPr>
          <w:rFonts w:cs="Arial"/>
          <w:szCs w:val="18"/>
        </w:rPr>
        <w:t>4</w:t>
      </w:r>
      <w:r w:rsidRPr="00C92916">
        <w:rPr>
          <w:rFonts w:cs="Arial"/>
          <w:szCs w:val="18"/>
        </w:rPr>
        <w:t xml:space="preserve"> bzw. bei einem Neuantrag das </w:t>
      </w:r>
      <w:r w:rsidR="006654FF" w:rsidRPr="00C92916">
        <w:rPr>
          <w:rFonts w:cs="Arial"/>
          <w:szCs w:val="18"/>
        </w:rPr>
        <w:t xml:space="preserve">ausgefüllte </w:t>
      </w:r>
      <w:r w:rsidR="00206F3F">
        <w:t>Excel „</w:t>
      </w:r>
      <w:r w:rsidR="00206F3F" w:rsidRPr="001B00AC">
        <w:t>Antragsbeilage Entgelterhöhung EEZG</w:t>
      </w:r>
      <w:r w:rsidR="00206F3F">
        <w:t>“</w:t>
      </w:r>
      <w:r w:rsidR="006654FF" w:rsidRPr="00C92916">
        <w:rPr>
          <w:rFonts w:cs="Arial"/>
          <w:szCs w:val="18"/>
        </w:rPr>
        <w:t xml:space="preserve"> </w:t>
      </w:r>
      <w:r w:rsidRPr="00C92916">
        <w:rPr>
          <w:rFonts w:cs="Arial"/>
          <w:szCs w:val="18"/>
        </w:rPr>
        <w:t>(</w:t>
      </w:r>
      <w:r w:rsidR="006654FF" w:rsidRPr="00C92916">
        <w:rPr>
          <w:rFonts w:cs="Arial"/>
          <w:i/>
          <w:szCs w:val="18"/>
        </w:rPr>
        <w:t xml:space="preserve">Den Link zur Muster-Beilage finden Sie </w:t>
      </w:r>
      <w:r>
        <w:rPr>
          <w:rFonts w:cs="Arial"/>
          <w:i/>
          <w:szCs w:val="18"/>
        </w:rPr>
        <w:t>auch im</w:t>
      </w:r>
      <w:r w:rsidR="006654FF" w:rsidRPr="00C92916">
        <w:rPr>
          <w:rFonts w:cs="Arial"/>
          <w:i/>
          <w:szCs w:val="18"/>
        </w:rPr>
        <w:t xml:space="preserve"> Online-Antragsformular</w:t>
      </w:r>
      <w:r>
        <w:rPr>
          <w:rFonts w:cs="Arial"/>
          <w:i/>
          <w:szCs w:val="18"/>
        </w:rPr>
        <w:t>).</w:t>
      </w:r>
    </w:p>
    <w:p w14:paraId="00080840" w14:textId="518F7AC0" w:rsidR="006654FF" w:rsidRPr="006654FF" w:rsidRDefault="006654FF" w:rsidP="006654FF">
      <w:pPr>
        <w:spacing w:before="0" w:after="160" w:line="256" w:lineRule="auto"/>
      </w:pPr>
    </w:p>
    <w:tbl>
      <w:tblPr>
        <w:tblW w:w="9118" w:type="dxa"/>
        <w:tblLook w:val="04A0" w:firstRow="1" w:lastRow="0" w:firstColumn="1" w:lastColumn="0" w:noHBand="0" w:noVBand="1"/>
      </w:tblPr>
      <w:tblGrid>
        <w:gridCol w:w="545"/>
        <w:gridCol w:w="222"/>
        <w:gridCol w:w="8351"/>
      </w:tblGrid>
      <w:tr w:rsidR="006435CA" w:rsidRPr="006654FF" w14:paraId="3074F18C" w14:textId="77777777" w:rsidTr="006654FF">
        <w:trPr>
          <w:trHeight w:val="365"/>
        </w:trPr>
        <w:tc>
          <w:tcPr>
            <w:tcW w:w="545" w:type="dxa"/>
            <w:shd w:val="clear" w:color="auto" w:fill="CD885D"/>
          </w:tcPr>
          <w:p w14:paraId="786E387D" w14:textId="117218C3" w:rsidR="006435CA" w:rsidRPr="006654FF" w:rsidRDefault="006435CA" w:rsidP="006435CA">
            <w:pPr>
              <w:spacing w:before="60" w:after="60" w:line="240" w:lineRule="auto"/>
              <w:rPr>
                <w:rFonts w:cs="Arial"/>
                <w:szCs w:val="24"/>
              </w:rPr>
            </w:pPr>
          </w:p>
        </w:tc>
        <w:tc>
          <w:tcPr>
            <w:tcW w:w="222" w:type="dxa"/>
          </w:tcPr>
          <w:p w14:paraId="377A1290" w14:textId="77777777" w:rsidR="006435CA" w:rsidRPr="006654FF" w:rsidRDefault="006435CA" w:rsidP="006435CA">
            <w:pPr>
              <w:spacing w:before="60" w:after="60" w:line="240" w:lineRule="auto"/>
              <w:rPr>
                <w:rFonts w:cs="Arial"/>
                <w:color w:val="FFFFFF"/>
                <w:szCs w:val="24"/>
              </w:rPr>
            </w:pPr>
          </w:p>
        </w:tc>
        <w:tc>
          <w:tcPr>
            <w:tcW w:w="8351" w:type="dxa"/>
            <w:shd w:val="clear" w:color="auto" w:fill="auto"/>
          </w:tcPr>
          <w:p w14:paraId="61270197" w14:textId="77777777" w:rsidR="006435CA" w:rsidRPr="006654FF" w:rsidRDefault="002C1713" w:rsidP="00CA282C">
            <w:pPr>
              <w:pStyle w:val="LBBlockberschift"/>
            </w:pPr>
            <w:r w:rsidRPr="006654FF">
              <w:t>Kosten</w:t>
            </w:r>
          </w:p>
        </w:tc>
      </w:tr>
    </w:tbl>
    <w:p w14:paraId="11634CB9" w14:textId="77777777" w:rsidR="00AB0725" w:rsidRPr="006654FF" w:rsidRDefault="00AB0725" w:rsidP="00AB0725">
      <w:pPr>
        <w:pStyle w:val="Default"/>
        <w:rPr>
          <w:rFonts w:ascii="Verdana" w:hAnsi="Verdana"/>
          <w:color w:val="auto"/>
          <w:sz w:val="18"/>
          <w:lang w:val="de-AT" w:eastAsia="en-US"/>
        </w:rPr>
      </w:pPr>
    </w:p>
    <w:p w14:paraId="298305EA" w14:textId="77777777" w:rsidR="009A619C" w:rsidRPr="006654FF" w:rsidRDefault="00AB0725" w:rsidP="001F74E7">
      <w:pPr>
        <w:pStyle w:val="Default"/>
        <w:ind w:left="284"/>
        <w:rPr>
          <w:rFonts w:ascii="Verdana" w:hAnsi="Verdana"/>
          <w:color w:val="auto"/>
          <w:sz w:val="18"/>
          <w:lang w:val="de-AT" w:eastAsia="en-US"/>
        </w:rPr>
      </w:pPr>
      <w:r w:rsidRPr="006654FF">
        <w:rPr>
          <w:rFonts w:ascii="Verdana" w:hAnsi="Verdana"/>
          <w:color w:val="auto"/>
          <w:sz w:val="18"/>
          <w:lang w:val="de-AT" w:eastAsia="en-US"/>
        </w:rPr>
        <w:t>Für die</w:t>
      </w:r>
      <w:r w:rsidR="001F74E7" w:rsidRPr="006654FF">
        <w:rPr>
          <w:rFonts w:ascii="Verdana" w:hAnsi="Verdana"/>
          <w:color w:val="auto"/>
          <w:sz w:val="18"/>
          <w:lang w:val="de-AT" w:eastAsia="en-US"/>
        </w:rPr>
        <w:t xml:space="preserve"> Förderwerber*innen </w:t>
      </w:r>
      <w:r w:rsidRPr="006654FF">
        <w:rPr>
          <w:rFonts w:ascii="Verdana" w:hAnsi="Verdana"/>
          <w:color w:val="auto"/>
          <w:sz w:val="18"/>
          <w:lang w:val="de-AT" w:eastAsia="en-US"/>
        </w:rPr>
        <w:t xml:space="preserve">fallen </w:t>
      </w:r>
      <w:r w:rsidR="001F74E7" w:rsidRPr="006654FF">
        <w:rPr>
          <w:rFonts w:ascii="Verdana" w:hAnsi="Verdana"/>
          <w:color w:val="auto"/>
          <w:sz w:val="18"/>
          <w:lang w:val="de-AT" w:eastAsia="en-US"/>
        </w:rPr>
        <w:t>für</w:t>
      </w:r>
      <w:r w:rsidRPr="006654FF">
        <w:rPr>
          <w:rFonts w:ascii="Verdana" w:hAnsi="Verdana"/>
          <w:color w:val="auto"/>
          <w:sz w:val="18"/>
          <w:lang w:val="de-AT" w:eastAsia="en-US"/>
        </w:rPr>
        <w:t xml:space="preserve"> die Beantragung dieser Förderung keine Kosten an.</w:t>
      </w:r>
    </w:p>
    <w:p w14:paraId="22869809" w14:textId="77777777" w:rsidR="009A619C" w:rsidRPr="006654FF" w:rsidRDefault="009A619C" w:rsidP="00FA329A">
      <w:pPr>
        <w:pStyle w:val="LBText"/>
      </w:pPr>
    </w:p>
    <w:tbl>
      <w:tblPr>
        <w:tblW w:w="9118" w:type="dxa"/>
        <w:tblLook w:val="04A0" w:firstRow="1" w:lastRow="0" w:firstColumn="1" w:lastColumn="0" w:noHBand="0" w:noVBand="1"/>
      </w:tblPr>
      <w:tblGrid>
        <w:gridCol w:w="222"/>
        <w:gridCol w:w="222"/>
        <w:gridCol w:w="8674"/>
      </w:tblGrid>
      <w:tr w:rsidR="006435CA" w:rsidRPr="006654FF" w14:paraId="6535D77A" w14:textId="77777777" w:rsidTr="003120A5">
        <w:trPr>
          <w:trHeight w:val="365"/>
        </w:trPr>
        <w:tc>
          <w:tcPr>
            <w:tcW w:w="222" w:type="dxa"/>
            <w:shd w:val="clear" w:color="auto" w:fill="804040"/>
          </w:tcPr>
          <w:p w14:paraId="20834353" w14:textId="77777777" w:rsidR="006435CA" w:rsidRPr="006654FF" w:rsidRDefault="006435CA" w:rsidP="006435CA">
            <w:pPr>
              <w:spacing w:before="60" w:after="60" w:line="240" w:lineRule="auto"/>
              <w:rPr>
                <w:rFonts w:cs="Arial"/>
                <w:szCs w:val="24"/>
              </w:rPr>
            </w:pPr>
          </w:p>
        </w:tc>
        <w:tc>
          <w:tcPr>
            <w:tcW w:w="222" w:type="dxa"/>
          </w:tcPr>
          <w:p w14:paraId="66BA8784" w14:textId="77777777" w:rsidR="006435CA" w:rsidRPr="006654FF" w:rsidRDefault="006435CA" w:rsidP="006435CA">
            <w:pPr>
              <w:spacing w:before="60" w:after="60" w:line="240" w:lineRule="auto"/>
              <w:rPr>
                <w:rFonts w:cs="Arial"/>
                <w:color w:val="FFFFFF"/>
                <w:szCs w:val="24"/>
              </w:rPr>
            </w:pPr>
          </w:p>
        </w:tc>
        <w:tc>
          <w:tcPr>
            <w:tcW w:w="8674" w:type="dxa"/>
            <w:shd w:val="clear" w:color="auto" w:fill="auto"/>
          </w:tcPr>
          <w:p w14:paraId="1CEDADEB" w14:textId="77777777" w:rsidR="006435CA" w:rsidRPr="006654FF" w:rsidRDefault="002C1713" w:rsidP="00CA282C">
            <w:pPr>
              <w:pStyle w:val="LBBlockberschift"/>
            </w:pPr>
            <w:r w:rsidRPr="006654FF">
              <w:t>Zusätzliche Informationen</w:t>
            </w:r>
          </w:p>
        </w:tc>
      </w:tr>
    </w:tbl>
    <w:p w14:paraId="5D984B9E" w14:textId="77777777" w:rsidR="009A619C" w:rsidRPr="006654FF" w:rsidRDefault="009A619C" w:rsidP="00FA329A">
      <w:pPr>
        <w:pStyle w:val="LBText"/>
      </w:pPr>
    </w:p>
    <w:p w14:paraId="1A75DFCC" w14:textId="4E6E524B" w:rsidR="006654FF" w:rsidRPr="00206F3F" w:rsidRDefault="006654FF" w:rsidP="006654FF">
      <w:pPr>
        <w:spacing w:line="240" w:lineRule="auto"/>
        <w:contextualSpacing/>
        <w:jc w:val="both"/>
        <w:rPr>
          <w:rFonts w:cs="Arial"/>
          <w:szCs w:val="18"/>
        </w:rPr>
      </w:pPr>
      <w:r w:rsidRPr="00206F3F">
        <w:rPr>
          <w:rFonts w:cs="Arial"/>
          <w:szCs w:val="18"/>
        </w:rPr>
        <w:t>Von der Beantragung einer Förderung nach d</w:t>
      </w:r>
      <w:r w:rsidR="004D5ACE" w:rsidRPr="00206F3F">
        <w:rPr>
          <w:rFonts w:cs="Arial"/>
          <w:szCs w:val="18"/>
        </w:rPr>
        <w:t>er</w:t>
      </w:r>
      <w:r w:rsidRPr="00206F3F">
        <w:rPr>
          <w:rFonts w:cs="Arial"/>
          <w:szCs w:val="18"/>
        </w:rPr>
        <w:t xml:space="preserve"> Richtlinie sind Förderungswerberinnen/Förderungswerber, bei denen zumindest einer der nachstehend angeführten Ausschließungsgründe vorliegt, ausgeschlossen: </w:t>
      </w:r>
    </w:p>
    <w:p w14:paraId="3717594C" w14:textId="77777777" w:rsidR="006654FF" w:rsidRPr="00206F3F" w:rsidRDefault="006654FF" w:rsidP="006654FF">
      <w:pPr>
        <w:pStyle w:val="Listenabsatz"/>
        <w:numPr>
          <w:ilvl w:val="0"/>
          <w:numId w:val="32"/>
        </w:numPr>
        <w:spacing w:before="80" w:after="80"/>
        <w:ind w:left="720" w:hanging="357"/>
        <w:contextualSpacing w:val="0"/>
        <w:jc w:val="both"/>
        <w:rPr>
          <w:rFonts w:cs="Arial"/>
          <w:szCs w:val="18"/>
        </w:rPr>
      </w:pPr>
      <w:r w:rsidRPr="00206F3F">
        <w:rPr>
          <w:rFonts w:cs="Arial"/>
          <w:szCs w:val="18"/>
        </w:rPr>
        <w:t>Es ergeben sich im Zuge der Prüfung der Förderungsvoraussetzungen begründete Zweifel daran, dass die Förderungswerberin bzw. der Förderungswerber oder ihre/seine handlungsbefugten Organe in der Lage sind, die Geschäfte mit der Sorgfalt eines ordentlichen Kaufmannes zu führen.</w:t>
      </w:r>
    </w:p>
    <w:p w14:paraId="15C97754" w14:textId="77777777" w:rsidR="006654FF" w:rsidRPr="00206F3F" w:rsidRDefault="006654FF" w:rsidP="006654FF">
      <w:pPr>
        <w:pStyle w:val="Listenabsatz"/>
        <w:numPr>
          <w:ilvl w:val="0"/>
          <w:numId w:val="32"/>
        </w:numPr>
        <w:spacing w:before="80" w:after="80"/>
        <w:ind w:left="720" w:hanging="357"/>
        <w:contextualSpacing w:val="0"/>
        <w:jc w:val="both"/>
        <w:rPr>
          <w:rFonts w:cs="Arial"/>
          <w:szCs w:val="18"/>
        </w:rPr>
      </w:pPr>
      <w:r w:rsidRPr="00206F3F">
        <w:rPr>
          <w:rFonts w:cs="Arial"/>
          <w:szCs w:val="18"/>
        </w:rPr>
        <w:t>Es ergeben sich im Zuge der Prüfung der Förderungsvoraussetzungen begründete Zweifel daran, dass die fachliche und wirtschaftliche Leistungsfähigkeit der Förderungswerberin bzw. des Förderungswerbers oder seiner Organe ausreichen, um eine ordnungsgemäße Realisierung des Förderungsgegenstandes zu gewährleisten.</w:t>
      </w:r>
    </w:p>
    <w:p w14:paraId="3E9E36EE" w14:textId="77777777" w:rsidR="00655BC8" w:rsidRPr="006654FF" w:rsidRDefault="00655BC8" w:rsidP="00FA329A">
      <w:pPr>
        <w:pStyle w:val="LBText"/>
      </w:pPr>
    </w:p>
    <w:tbl>
      <w:tblPr>
        <w:tblW w:w="9118" w:type="dxa"/>
        <w:tblLook w:val="04A0" w:firstRow="1" w:lastRow="0" w:firstColumn="1" w:lastColumn="0" w:noHBand="0" w:noVBand="1"/>
      </w:tblPr>
      <w:tblGrid>
        <w:gridCol w:w="222"/>
        <w:gridCol w:w="222"/>
        <w:gridCol w:w="8674"/>
      </w:tblGrid>
      <w:tr w:rsidR="006435CA" w:rsidRPr="006654FF" w14:paraId="2EBFB3A9" w14:textId="77777777" w:rsidTr="003120A5">
        <w:trPr>
          <w:trHeight w:val="365"/>
        </w:trPr>
        <w:tc>
          <w:tcPr>
            <w:tcW w:w="222" w:type="dxa"/>
            <w:shd w:val="clear" w:color="auto" w:fill="6E8952"/>
          </w:tcPr>
          <w:p w14:paraId="56AE1230" w14:textId="77777777" w:rsidR="006435CA" w:rsidRPr="006654FF" w:rsidRDefault="006435CA" w:rsidP="006435CA">
            <w:pPr>
              <w:spacing w:before="60" w:after="60" w:line="240" w:lineRule="auto"/>
              <w:rPr>
                <w:rFonts w:cs="Arial"/>
                <w:szCs w:val="24"/>
              </w:rPr>
            </w:pPr>
          </w:p>
        </w:tc>
        <w:tc>
          <w:tcPr>
            <w:tcW w:w="222" w:type="dxa"/>
          </w:tcPr>
          <w:p w14:paraId="6EFCB172" w14:textId="77777777" w:rsidR="006435CA" w:rsidRPr="006654FF" w:rsidRDefault="006435CA" w:rsidP="006435CA">
            <w:pPr>
              <w:spacing w:before="60" w:after="60" w:line="240" w:lineRule="auto"/>
              <w:rPr>
                <w:rFonts w:cs="Arial"/>
                <w:color w:val="FFFFFF"/>
                <w:szCs w:val="24"/>
              </w:rPr>
            </w:pPr>
          </w:p>
        </w:tc>
        <w:tc>
          <w:tcPr>
            <w:tcW w:w="8674" w:type="dxa"/>
            <w:shd w:val="clear" w:color="auto" w:fill="auto"/>
          </w:tcPr>
          <w:p w14:paraId="6F3065D6" w14:textId="77777777" w:rsidR="006435CA" w:rsidRPr="006654FF" w:rsidRDefault="002C1713" w:rsidP="00CA282C">
            <w:pPr>
              <w:pStyle w:val="LBBlockberschift"/>
            </w:pPr>
            <w:r w:rsidRPr="006654FF">
              <w:t>Rechtsgrundlagen</w:t>
            </w:r>
          </w:p>
        </w:tc>
      </w:tr>
    </w:tbl>
    <w:p w14:paraId="0B5C2A0C" w14:textId="77777777" w:rsidR="006145D8" w:rsidRPr="006654FF" w:rsidRDefault="006145D8" w:rsidP="006145D8">
      <w:pPr>
        <w:pStyle w:val="LBText"/>
      </w:pPr>
      <w:r w:rsidRPr="006654FF">
        <w:t xml:space="preserve">Unter diesem Punkt sind optionale die für das Verfahren zuständigen Gesetze und Verordnungen anzuführen. </w:t>
      </w:r>
    </w:p>
    <w:p w14:paraId="69C5C50E" w14:textId="77777777" w:rsidR="009A619C" w:rsidRPr="006654FF" w:rsidRDefault="006145D8" w:rsidP="006145D8">
      <w:pPr>
        <w:pStyle w:val="LBText"/>
      </w:pPr>
      <w:r w:rsidRPr="006654FF">
        <w:t>Diese Angaben sind optional.</w:t>
      </w:r>
    </w:p>
    <w:p w14:paraId="63259ADA" w14:textId="77777777" w:rsidR="00DC56E8" w:rsidRPr="006654FF" w:rsidRDefault="00DC56E8" w:rsidP="00FA329A">
      <w:pPr>
        <w:pStyle w:val="LBText"/>
      </w:pPr>
    </w:p>
    <w:tbl>
      <w:tblPr>
        <w:tblW w:w="9118" w:type="dxa"/>
        <w:tblLook w:val="04A0" w:firstRow="1" w:lastRow="0" w:firstColumn="1" w:lastColumn="0" w:noHBand="0" w:noVBand="1"/>
      </w:tblPr>
      <w:tblGrid>
        <w:gridCol w:w="222"/>
        <w:gridCol w:w="222"/>
        <w:gridCol w:w="8674"/>
      </w:tblGrid>
      <w:tr w:rsidR="002C1713" w:rsidRPr="006654FF" w14:paraId="426ACD19" w14:textId="77777777" w:rsidTr="003120A5">
        <w:trPr>
          <w:trHeight w:val="365"/>
        </w:trPr>
        <w:tc>
          <w:tcPr>
            <w:tcW w:w="222" w:type="dxa"/>
            <w:shd w:val="clear" w:color="auto" w:fill="2B64A1"/>
          </w:tcPr>
          <w:p w14:paraId="34B28532" w14:textId="77777777" w:rsidR="002C1713" w:rsidRPr="006654FF" w:rsidRDefault="002C1713" w:rsidP="008D17ED">
            <w:pPr>
              <w:spacing w:before="60" w:after="60" w:line="240" w:lineRule="auto"/>
              <w:rPr>
                <w:rFonts w:cs="Arial"/>
                <w:szCs w:val="24"/>
              </w:rPr>
            </w:pPr>
          </w:p>
        </w:tc>
        <w:tc>
          <w:tcPr>
            <w:tcW w:w="222" w:type="dxa"/>
          </w:tcPr>
          <w:p w14:paraId="3FACAD80" w14:textId="77777777" w:rsidR="002C1713" w:rsidRPr="006654FF" w:rsidRDefault="002C1713" w:rsidP="008D17ED">
            <w:pPr>
              <w:spacing w:before="60" w:after="60" w:line="240" w:lineRule="auto"/>
              <w:rPr>
                <w:rFonts w:cs="Arial"/>
                <w:color w:val="FFFFFF"/>
                <w:szCs w:val="24"/>
              </w:rPr>
            </w:pPr>
          </w:p>
        </w:tc>
        <w:tc>
          <w:tcPr>
            <w:tcW w:w="8674" w:type="dxa"/>
            <w:shd w:val="clear" w:color="auto" w:fill="auto"/>
          </w:tcPr>
          <w:p w14:paraId="5E88D546" w14:textId="77777777" w:rsidR="002C1713" w:rsidRPr="006654FF" w:rsidRDefault="002C1713" w:rsidP="0020224D">
            <w:pPr>
              <w:pStyle w:val="LBBlockberschift"/>
            </w:pPr>
            <w:r w:rsidRPr="006654FF">
              <w:t xml:space="preserve">Fragen </w:t>
            </w:r>
            <w:r w:rsidR="0020224D" w:rsidRPr="006654FF">
              <w:t>&amp;</w:t>
            </w:r>
            <w:r w:rsidRPr="006654FF">
              <w:t xml:space="preserve"> Antworten</w:t>
            </w:r>
          </w:p>
        </w:tc>
      </w:tr>
    </w:tbl>
    <w:p w14:paraId="164B1CCA" w14:textId="77777777" w:rsidR="006145D8" w:rsidRPr="006654FF" w:rsidRDefault="006145D8" w:rsidP="006145D8">
      <w:pPr>
        <w:pStyle w:val="LBText"/>
      </w:pPr>
      <w:r w:rsidRPr="006654FF">
        <w:t>Bei komplexeren Teilleistungen können typische Fragestellungen und deren Beantwortung eingefügt werden.</w:t>
      </w:r>
    </w:p>
    <w:p w14:paraId="5A9C29A7" w14:textId="77777777" w:rsidR="002C1713" w:rsidRPr="006654FF" w:rsidRDefault="006145D8" w:rsidP="006145D8">
      <w:pPr>
        <w:pStyle w:val="LBText"/>
      </w:pPr>
      <w:r w:rsidRPr="006654FF">
        <w:t>Diese Angaben sind optional.</w:t>
      </w:r>
    </w:p>
    <w:p w14:paraId="33F6D551" w14:textId="77777777" w:rsidR="002C1713" w:rsidRPr="006654FF" w:rsidRDefault="002C1713" w:rsidP="00FA329A">
      <w:pPr>
        <w:pStyle w:val="LBText"/>
      </w:pPr>
    </w:p>
    <w:tbl>
      <w:tblPr>
        <w:tblW w:w="9118" w:type="dxa"/>
        <w:tblLook w:val="04A0" w:firstRow="1" w:lastRow="0" w:firstColumn="1" w:lastColumn="0" w:noHBand="0" w:noVBand="1"/>
      </w:tblPr>
      <w:tblGrid>
        <w:gridCol w:w="222"/>
        <w:gridCol w:w="222"/>
        <w:gridCol w:w="8674"/>
      </w:tblGrid>
      <w:tr w:rsidR="002C1713" w:rsidRPr="006654FF" w14:paraId="6E145EB0" w14:textId="77777777" w:rsidTr="003120A5">
        <w:trPr>
          <w:trHeight w:val="365"/>
        </w:trPr>
        <w:tc>
          <w:tcPr>
            <w:tcW w:w="222" w:type="dxa"/>
            <w:shd w:val="clear" w:color="auto" w:fill="8CB5DF"/>
          </w:tcPr>
          <w:p w14:paraId="1F62629D" w14:textId="77777777" w:rsidR="002C1713" w:rsidRPr="006654FF" w:rsidRDefault="002C1713" w:rsidP="008D17ED">
            <w:pPr>
              <w:spacing w:before="60" w:after="60" w:line="240" w:lineRule="auto"/>
              <w:rPr>
                <w:rFonts w:cs="Arial"/>
                <w:szCs w:val="24"/>
              </w:rPr>
            </w:pPr>
          </w:p>
        </w:tc>
        <w:tc>
          <w:tcPr>
            <w:tcW w:w="222" w:type="dxa"/>
          </w:tcPr>
          <w:p w14:paraId="1C6DE0E0" w14:textId="77777777" w:rsidR="002C1713" w:rsidRPr="006654FF" w:rsidRDefault="002C1713" w:rsidP="008D17ED">
            <w:pPr>
              <w:spacing w:before="60" w:after="60" w:line="240" w:lineRule="auto"/>
              <w:rPr>
                <w:rFonts w:cs="Arial"/>
                <w:color w:val="FFFFFF"/>
                <w:szCs w:val="24"/>
              </w:rPr>
            </w:pPr>
          </w:p>
        </w:tc>
        <w:tc>
          <w:tcPr>
            <w:tcW w:w="8674" w:type="dxa"/>
            <w:shd w:val="clear" w:color="auto" w:fill="auto"/>
          </w:tcPr>
          <w:p w14:paraId="3E58C1EC" w14:textId="77777777" w:rsidR="002C1713" w:rsidRPr="006654FF" w:rsidRDefault="002C1713" w:rsidP="00CA282C">
            <w:pPr>
              <w:pStyle w:val="LBBlockberschift"/>
            </w:pPr>
            <w:r w:rsidRPr="006654FF">
              <w:t>Erledigungsdauer</w:t>
            </w:r>
          </w:p>
        </w:tc>
      </w:tr>
    </w:tbl>
    <w:p w14:paraId="1E816B9E" w14:textId="77777777" w:rsidR="001C2994" w:rsidRPr="006654FF" w:rsidRDefault="001C2994">
      <w:pPr>
        <w:pStyle w:val="LBText"/>
      </w:pPr>
    </w:p>
    <w:tbl>
      <w:tblPr>
        <w:tblW w:w="9118" w:type="dxa"/>
        <w:tblLook w:val="04A0" w:firstRow="1" w:lastRow="0" w:firstColumn="1" w:lastColumn="0" w:noHBand="0" w:noVBand="1"/>
      </w:tblPr>
      <w:tblGrid>
        <w:gridCol w:w="222"/>
        <w:gridCol w:w="222"/>
        <w:gridCol w:w="8674"/>
      </w:tblGrid>
      <w:tr w:rsidR="002B587F" w:rsidRPr="006654FF" w14:paraId="346DCDAB" w14:textId="77777777" w:rsidTr="003120A5">
        <w:trPr>
          <w:trHeight w:val="365"/>
        </w:trPr>
        <w:tc>
          <w:tcPr>
            <w:tcW w:w="222" w:type="dxa"/>
            <w:shd w:val="clear" w:color="auto" w:fill="F9A034"/>
          </w:tcPr>
          <w:p w14:paraId="660A529B" w14:textId="77777777" w:rsidR="002B587F" w:rsidRPr="006654FF" w:rsidRDefault="002B587F" w:rsidP="004F27DC">
            <w:pPr>
              <w:spacing w:before="60" w:after="60" w:line="240" w:lineRule="auto"/>
              <w:rPr>
                <w:rFonts w:cs="Arial"/>
                <w:szCs w:val="24"/>
              </w:rPr>
            </w:pPr>
          </w:p>
        </w:tc>
        <w:tc>
          <w:tcPr>
            <w:tcW w:w="222" w:type="dxa"/>
          </w:tcPr>
          <w:p w14:paraId="350FE5B7" w14:textId="77777777" w:rsidR="002B587F" w:rsidRPr="006654FF" w:rsidRDefault="002B587F" w:rsidP="004F27DC">
            <w:pPr>
              <w:spacing w:before="60" w:after="60" w:line="240" w:lineRule="auto"/>
              <w:rPr>
                <w:rFonts w:cs="Arial"/>
                <w:color w:val="FFFFFF"/>
                <w:szCs w:val="24"/>
              </w:rPr>
            </w:pPr>
          </w:p>
        </w:tc>
        <w:tc>
          <w:tcPr>
            <w:tcW w:w="8674" w:type="dxa"/>
            <w:shd w:val="clear" w:color="auto" w:fill="auto"/>
          </w:tcPr>
          <w:p w14:paraId="3DEC7C6A" w14:textId="77777777" w:rsidR="002B587F" w:rsidRPr="006654FF" w:rsidRDefault="002B587F" w:rsidP="004F27DC">
            <w:pPr>
              <w:pStyle w:val="LBBlockberschift"/>
            </w:pPr>
            <w:r w:rsidRPr="006654FF">
              <w:t>Formular</w:t>
            </w:r>
          </w:p>
        </w:tc>
      </w:tr>
    </w:tbl>
    <w:p w14:paraId="7377E6D2" w14:textId="77777777" w:rsidR="00061353" w:rsidRPr="006654FF" w:rsidRDefault="00061353" w:rsidP="004E7F2A">
      <w:pPr>
        <w:pStyle w:val="LBText"/>
        <w:ind w:left="0"/>
      </w:pPr>
    </w:p>
    <w:sectPr w:rsidR="00061353" w:rsidRPr="006654FF" w:rsidSect="0098580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12AA" w14:textId="77777777" w:rsidR="008B000C" w:rsidRDefault="008B000C" w:rsidP="006435CA">
      <w:pPr>
        <w:spacing w:line="240" w:lineRule="auto"/>
      </w:pPr>
      <w:r>
        <w:separator/>
      </w:r>
    </w:p>
  </w:endnote>
  <w:endnote w:type="continuationSeparator" w:id="0">
    <w:p w14:paraId="082ACBC5" w14:textId="77777777" w:rsidR="008B000C" w:rsidRDefault="008B000C" w:rsidP="00643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C182" w14:textId="77777777" w:rsidR="00E363FC" w:rsidRDefault="00E363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843C" w14:textId="6425CBE4" w:rsidR="00042974" w:rsidRPr="007B1C47" w:rsidRDefault="00E363FC" w:rsidP="00C151CA">
    <w:pPr>
      <w:tabs>
        <w:tab w:val="right" w:pos="9072"/>
      </w:tabs>
      <w:rPr>
        <w:rFonts w:cs="Arial"/>
        <w:szCs w:val="18"/>
        <w:lang w:val="de-DE"/>
      </w:rPr>
    </w:pPr>
    <w:r>
      <w:rPr>
        <w:rFonts w:cs="Arial"/>
        <w:szCs w:val="18"/>
      </w:rPr>
      <w:fldChar w:fldCharType="begin"/>
    </w:r>
    <w:r>
      <w:rPr>
        <w:rFonts w:cs="Arial"/>
        <w:szCs w:val="18"/>
      </w:rPr>
      <w:instrText xml:space="preserve"> STYLEREF  "LB_Überschrift_Referenz Fußzeile"  \* MERGEFORMAT </w:instrText>
    </w:r>
    <w:r>
      <w:rPr>
        <w:rFonts w:cs="Arial"/>
        <w:szCs w:val="18"/>
      </w:rPr>
      <w:fldChar w:fldCharType="separate"/>
    </w:r>
    <w:r w:rsidR="00752383">
      <w:rPr>
        <w:rFonts w:cs="Arial"/>
        <w:noProof/>
        <w:szCs w:val="18"/>
      </w:rPr>
      <w:t>Förderung zur Erhöhung des Entgelts für Betreuungspersonal 2025 - Behindertenhilfe</w:t>
    </w:r>
    <w:r>
      <w:rPr>
        <w:rFonts w:cs="Arial"/>
        <w:szCs w:val="18"/>
      </w:rPr>
      <w:fldChar w:fldCharType="end"/>
    </w:r>
    <w:r w:rsidR="00042974" w:rsidRPr="007B1C47">
      <w:rPr>
        <w:rFonts w:cs="Arial"/>
        <w:szCs w:val="18"/>
      </w:rPr>
      <w:tab/>
    </w:r>
    <w:r w:rsidR="00042974" w:rsidRPr="007B1C47">
      <w:rPr>
        <w:rFonts w:cs="Arial"/>
        <w:szCs w:val="18"/>
        <w:lang w:val="de-DE"/>
      </w:rPr>
      <w:t xml:space="preserve">Seite </w:t>
    </w:r>
    <w:r w:rsidR="00042974" w:rsidRPr="007B1C47">
      <w:rPr>
        <w:rFonts w:cs="Arial"/>
        <w:szCs w:val="18"/>
        <w:lang w:val="de-DE"/>
      </w:rPr>
      <w:fldChar w:fldCharType="begin"/>
    </w:r>
    <w:r w:rsidR="00042974" w:rsidRPr="007B1C47">
      <w:rPr>
        <w:rFonts w:cs="Arial"/>
        <w:szCs w:val="18"/>
        <w:lang w:val="de-DE"/>
      </w:rPr>
      <w:instrText xml:space="preserve"> PAGE </w:instrText>
    </w:r>
    <w:r w:rsidR="00042974" w:rsidRPr="007B1C47">
      <w:rPr>
        <w:rFonts w:cs="Arial"/>
        <w:szCs w:val="18"/>
        <w:lang w:val="de-DE"/>
      </w:rPr>
      <w:fldChar w:fldCharType="separate"/>
    </w:r>
    <w:r w:rsidR="00811905">
      <w:rPr>
        <w:rFonts w:cs="Arial"/>
        <w:noProof/>
        <w:szCs w:val="18"/>
        <w:lang w:val="de-DE"/>
      </w:rPr>
      <w:t>4</w:t>
    </w:r>
    <w:r w:rsidR="00042974" w:rsidRPr="007B1C47">
      <w:rPr>
        <w:rFonts w:cs="Arial"/>
        <w:szCs w:val="18"/>
        <w:lang w:val="de-DE"/>
      </w:rPr>
      <w:fldChar w:fldCharType="end"/>
    </w:r>
    <w:r w:rsidR="00042974" w:rsidRPr="007B1C47">
      <w:rPr>
        <w:rFonts w:cs="Arial"/>
        <w:szCs w:val="18"/>
        <w:lang w:val="de-DE"/>
      </w:rPr>
      <w:t xml:space="preserve"> / </w:t>
    </w:r>
    <w:r w:rsidR="00042974" w:rsidRPr="007B1C47">
      <w:rPr>
        <w:rFonts w:cs="Arial"/>
        <w:szCs w:val="18"/>
        <w:lang w:val="de-DE"/>
      </w:rPr>
      <w:fldChar w:fldCharType="begin"/>
    </w:r>
    <w:r w:rsidR="00042974" w:rsidRPr="007B1C47">
      <w:rPr>
        <w:rFonts w:cs="Arial"/>
        <w:szCs w:val="18"/>
        <w:lang w:val="de-DE"/>
      </w:rPr>
      <w:instrText xml:space="preserve"> NUMPAGES  </w:instrText>
    </w:r>
    <w:r w:rsidR="00042974" w:rsidRPr="007B1C47">
      <w:rPr>
        <w:rFonts w:cs="Arial"/>
        <w:szCs w:val="18"/>
        <w:lang w:val="de-DE"/>
      </w:rPr>
      <w:fldChar w:fldCharType="separate"/>
    </w:r>
    <w:r w:rsidR="00811905">
      <w:rPr>
        <w:rFonts w:cs="Arial"/>
        <w:noProof/>
        <w:szCs w:val="18"/>
        <w:lang w:val="de-DE"/>
      </w:rPr>
      <w:t>4</w:t>
    </w:r>
    <w:r w:rsidR="00042974" w:rsidRPr="007B1C47">
      <w:rPr>
        <w:rFonts w:cs="Arial"/>
        <w:szCs w:val="18"/>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2ED5" w14:textId="77777777" w:rsidR="00042974" w:rsidRDefault="00042974" w:rsidP="00DC79D0">
    <w:pPr>
      <w:pStyle w:val="Fuzeile"/>
      <w:tabs>
        <w:tab w:val="clear" w:pos="4536"/>
        <w:tab w:val="clear" w:pos="9072"/>
        <w:tab w:val="right" w:pos="8222"/>
        <w:tab w:val="right" w:pos="8789"/>
      </w:tabs>
      <w:spacing w:line="240" w:lineRule="exact"/>
      <w:ind w:right="-34"/>
      <w:rPr>
        <w:rFonts w:cs="Tahoma"/>
        <w:lang w:val="de-DE"/>
      </w:rPr>
    </w:pPr>
    <w:r>
      <w:rPr>
        <w:rFonts w:cs="Tahoma"/>
        <w:lang w:val="de-DE"/>
      </w:rPr>
      <w:fldChar w:fldCharType="begin"/>
    </w:r>
    <w:r>
      <w:rPr>
        <w:rFonts w:cs="Tahoma"/>
        <w:lang w:val="de-DE"/>
      </w:rPr>
      <w:instrText xml:space="preserve"> STYLEREF  "Formatvorlage Fett Zentriert"  \* MERGEFORMAT </w:instrText>
    </w:r>
    <w:r>
      <w:rPr>
        <w:rFonts w:cs="Tahoma"/>
        <w:lang w:val="de-DE"/>
      </w:rPr>
      <w:fldChar w:fldCharType="separate"/>
    </w:r>
    <w:r>
      <w:rPr>
        <w:rFonts w:cs="Tahoma"/>
        <w:b/>
        <w:bCs/>
        <w:noProof/>
        <w:lang w:val="de-DE"/>
      </w:rPr>
      <w:t>Fehler! Verwenden Sie die Registerkarte 'Start', um Formatvorlage Fett Zentriert dem Text zuzuweisen, der hier angezeigt werden soll.</w:t>
    </w:r>
    <w:r>
      <w:rPr>
        <w:rFonts w:cs="Tahoma"/>
        <w:lang w:val="de-DE"/>
      </w:rPr>
      <w:fldChar w:fldCharType="end"/>
    </w:r>
    <w:r>
      <w:rPr>
        <w:rFonts w:cs="Tahoma"/>
        <w:lang w:val="de-DE"/>
      </w:rPr>
      <w:tab/>
      <w:t>2009-MMTT</w:t>
    </w:r>
    <w:r>
      <w:rPr>
        <w:rFonts w:cs="Tahoma"/>
        <w:lang w:val="de-DE"/>
      </w:rPr>
      <w:tab/>
    </w:r>
    <w:r w:rsidRPr="00CC2C11">
      <w:rPr>
        <w:rFonts w:cs="Tahoma"/>
        <w:lang w:val="de-DE"/>
      </w:rPr>
      <w:fldChar w:fldCharType="begin"/>
    </w:r>
    <w:r w:rsidRPr="00CC2C11">
      <w:rPr>
        <w:rFonts w:cs="Tahoma"/>
        <w:lang w:val="de-DE"/>
      </w:rPr>
      <w:instrText xml:space="preserve"> PAGE   \* MERGEFORMAT </w:instrText>
    </w:r>
    <w:r w:rsidRPr="00CC2C11">
      <w:rPr>
        <w:rFonts w:cs="Tahoma"/>
        <w:lang w:val="de-DE"/>
      </w:rPr>
      <w:fldChar w:fldCharType="separate"/>
    </w:r>
    <w:r>
      <w:rPr>
        <w:rFonts w:cs="Tahoma"/>
        <w:noProof/>
        <w:lang w:val="de-DE"/>
      </w:rPr>
      <w:t>1</w:t>
    </w:r>
    <w:r w:rsidRPr="00CC2C11">
      <w:rPr>
        <w:rFonts w:cs="Tahoma"/>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5D3F" w14:textId="77777777" w:rsidR="008B000C" w:rsidRDefault="008B000C" w:rsidP="006435CA">
      <w:pPr>
        <w:spacing w:line="240" w:lineRule="auto"/>
      </w:pPr>
      <w:r>
        <w:separator/>
      </w:r>
    </w:p>
  </w:footnote>
  <w:footnote w:type="continuationSeparator" w:id="0">
    <w:p w14:paraId="724218BE" w14:textId="77777777" w:rsidR="008B000C" w:rsidRDefault="008B000C" w:rsidP="006435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FB68" w14:textId="77777777" w:rsidR="00042974" w:rsidRDefault="0004297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8C38D3C" w14:textId="77777777" w:rsidR="00042974" w:rsidRDefault="000429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213E" w14:textId="77777777" w:rsidR="00E363FC" w:rsidRDefault="00E363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792E" w14:textId="77777777" w:rsidR="00042974" w:rsidRDefault="00042974">
    <w:pPr>
      <w:pStyle w:val="Kopfzeile"/>
      <w:jc w:val="center"/>
      <w:rPr>
        <w:b/>
        <w:color w:val="8080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67C"/>
    <w:multiLevelType w:val="hybridMultilevel"/>
    <w:tmpl w:val="C2A6E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23615"/>
    <w:multiLevelType w:val="multilevel"/>
    <w:tmpl w:val="6336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A716C"/>
    <w:multiLevelType w:val="hybridMultilevel"/>
    <w:tmpl w:val="030C234C"/>
    <w:lvl w:ilvl="0" w:tplc="04070001">
      <w:start w:val="1"/>
      <w:numFmt w:val="bullet"/>
      <w:lvlText w:val=""/>
      <w:lvlJc w:val="left"/>
      <w:pPr>
        <w:ind w:left="1049" w:hanging="360"/>
      </w:pPr>
      <w:rPr>
        <w:rFonts w:ascii="Symbol" w:hAnsi="Symbol" w:hint="default"/>
      </w:rPr>
    </w:lvl>
    <w:lvl w:ilvl="1" w:tplc="04070003" w:tentative="1">
      <w:start w:val="1"/>
      <w:numFmt w:val="bullet"/>
      <w:lvlText w:val="o"/>
      <w:lvlJc w:val="left"/>
      <w:pPr>
        <w:ind w:left="1769" w:hanging="360"/>
      </w:pPr>
      <w:rPr>
        <w:rFonts w:ascii="Courier New" w:hAnsi="Courier New" w:cs="Courier New" w:hint="default"/>
      </w:rPr>
    </w:lvl>
    <w:lvl w:ilvl="2" w:tplc="04070005" w:tentative="1">
      <w:start w:val="1"/>
      <w:numFmt w:val="bullet"/>
      <w:lvlText w:val=""/>
      <w:lvlJc w:val="left"/>
      <w:pPr>
        <w:ind w:left="2489" w:hanging="360"/>
      </w:pPr>
      <w:rPr>
        <w:rFonts w:ascii="Wingdings" w:hAnsi="Wingdings" w:hint="default"/>
      </w:rPr>
    </w:lvl>
    <w:lvl w:ilvl="3" w:tplc="04070001" w:tentative="1">
      <w:start w:val="1"/>
      <w:numFmt w:val="bullet"/>
      <w:lvlText w:val=""/>
      <w:lvlJc w:val="left"/>
      <w:pPr>
        <w:ind w:left="3209" w:hanging="360"/>
      </w:pPr>
      <w:rPr>
        <w:rFonts w:ascii="Symbol" w:hAnsi="Symbol" w:hint="default"/>
      </w:rPr>
    </w:lvl>
    <w:lvl w:ilvl="4" w:tplc="04070003" w:tentative="1">
      <w:start w:val="1"/>
      <w:numFmt w:val="bullet"/>
      <w:lvlText w:val="o"/>
      <w:lvlJc w:val="left"/>
      <w:pPr>
        <w:ind w:left="3929" w:hanging="360"/>
      </w:pPr>
      <w:rPr>
        <w:rFonts w:ascii="Courier New" w:hAnsi="Courier New" w:cs="Courier New" w:hint="default"/>
      </w:rPr>
    </w:lvl>
    <w:lvl w:ilvl="5" w:tplc="04070005" w:tentative="1">
      <w:start w:val="1"/>
      <w:numFmt w:val="bullet"/>
      <w:lvlText w:val=""/>
      <w:lvlJc w:val="left"/>
      <w:pPr>
        <w:ind w:left="4649" w:hanging="360"/>
      </w:pPr>
      <w:rPr>
        <w:rFonts w:ascii="Wingdings" w:hAnsi="Wingdings" w:hint="default"/>
      </w:rPr>
    </w:lvl>
    <w:lvl w:ilvl="6" w:tplc="04070001" w:tentative="1">
      <w:start w:val="1"/>
      <w:numFmt w:val="bullet"/>
      <w:lvlText w:val=""/>
      <w:lvlJc w:val="left"/>
      <w:pPr>
        <w:ind w:left="5369" w:hanging="360"/>
      </w:pPr>
      <w:rPr>
        <w:rFonts w:ascii="Symbol" w:hAnsi="Symbol" w:hint="default"/>
      </w:rPr>
    </w:lvl>
    <w:lvl w:ilvl="7" w:tplc="04070003" w:tentative="1">
      <w:start w:val="1"/>
      <w:numFmt w:val="bullet"/>
      <w:lvlText w:val="o"/>
      <w:lvlJc w:val="left"/>
      <w:pPr>
        <w:ind w:left="6089" w:hanging="360"/>
      </w:pPr>
      <w:rPr>
        <w:rFonts w:ascii="Courier New" w:hAnsi="Courier New" w:cs="Courier New" w:hint="default"/>
      </w:rPr>
    </w:lvl>
    <w:lvl w:ilvl="8" w:tplc="04070005" w:tentative="1">
      <w:start w:val="1"/>
      <w:numFmt w:val="bullet"/>
      <w:lvlText w:val=""/>
      <w:lvlJc w:val="left"/>
      <w:pPr>
        <w:ind w:left="6809" w:hanging="360"/>
      </w:pPr>
      <w:rPr>
        <w:rFonts w:ascii="Wingdings" w:hAnsi="Wingdings" w:hint="default"/>
      </w:rPr>
    </w:lvl>
  </w:abstractNum>
  <w:abstractNum w:abstractNumId="3" w15:restartNumberingAfterBreak="0">
    <w:nsid w:val="148E4558"/>
    <w:multiLevelType w:val="hybridMultilevel"/>
    <w:tmpl w:val="2BC820FE"/>
    <w:lvl w:ilvl="0" w:tplc="0C07000F">
      <w:start w:val="1"/>
      <w:numFmt w:val="decimal"/>
      <w:lvlText w:val="%1."/>
      <w:lvlJc w:val="left"/>
      <w:pPr>
        <w:ind w:left="1080" w:hanging="360"/>
      </w:pPr>
      <w:rPr>
        <w:rFont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269551CC"/>
    <w:multiLevelType w:val="hybridMultilevel"/>
    <w:tmpl w:val="9A7E5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F41027"/>
    <w:multiLevelType w:val="hybridMultilevel"/>
    <w:tmpl w:val="E7D2FFEE"/>
    <w:lvl w:ilvl="0" w:tplc="19B69E6E">
      <w:start w:val="1"/>
      <w:numFmt w:val="decimal"/>
      <w:lvlText w:val="%1."/>
      <w:lvlJc w:val="left"/>
      <w:pPr>
        <w:ind w:left="721" w:hanging="360"/>
      </w:pPr>
      <w:rPr>
        <w:b w:val="0"/>
        <w:sz w:val="18"/>
      </w:rPr>
    </w:lvl>
    <w:lvl w:ilvl="1" w:tplc="6E60F9A0">
      <w:start w:val="1"/>
      <w:numFmt w:val="lowerLetter"/>
      <w:lvlText w:val="%2."/>
      <w:lvlJc w:val="left"/>
      <w:pPr>
        <w:ind w:left="1441" w:hanging="360"/>
      </w:pPr>
      <w:rPr>
        <w:b w:val="0"/>
      </w:rPr>
    </w:lvl>
    <w:lvl w:ilvl="2" w:tplc="B942B924">
      <w:start w:val="1"/>
      <w:numFmt w:val="lowerRoman"/>
      <w:lvlText w:val="%3."/>
      <w:lvlJc w:val="right"/>
      <w:pPr>
        <w:ind w:left="2161" w:hanging="180"/>
      </w:pPr>
      <w:rPr>
        <w:b w:val="0"/>
      </w:rPr>
    </w:lvl>
    <w:lvl w:ilvl="3" w:tplc="0C07000F" w:tentative="1">
      <w:start w:val="1"/>
      <w:numFmt w:val="decimal"/>
      <w:lvlText w:val="%4."/>
      <w:lvlJc w:val="left"/>
      <w:pPr>
        <w:ind w:left="2881" w:hanging="360"/>
      </w:pPr>
    </w:lvl>
    <w:lvl w:ilvl="4" w:tplc="0C070019" w:tentative="1">
      <w:start w:val="1"/>
      <w:numFmt w:val="lowerLetter"/>
      <w:lvlText w:val="%5."/>
      <w:lvlJc w:val="left"/>
      <w:pPr>
        <w:ind w:left="3601" w:hanging="360"/>
      </w:pPr>
    </w:lvl>
    <w:lvl w:ilvl="5" w:tplc="0C07001B" w:tentative="1">
      <w:start w:val="1"/>
      <w:numFmt w:val="lowerRoman"/>
      <w:lvlText w:val="%6."/>
      <w:lvlJc w:val="right"/>
      <w:pPr>
        <w:ind w:left="4321" w:hanging="180"/>
      </w:pPr>
    </w:lvl>
    <w:lvl w:ilvl="6" w:tplc="0C07000F" w:tentative="1">
      <w:start w:val="1"/>
      <w:numFmt w:val="decimal"/>
      <w:lvlText w:val="%7."/>
      <w:lvlJc w:val="left"/>
      <w:pPr>
        <w:ind w:left="5041" w:hanging="360"/>
      </w:pPr>
    </w:lvl>
    <w:lvl w:ilvl="7" w:tplc="0C070019" w:tentative="1">
      <w:start w:val="1"/>
      <w:numFmt w:val="lowerLetter"/>
      <w:lvlText w:val="%8."/>
      <w:lvlJc w:val="left"/>
      <w:pPr>
        <w:ind w:left="5761" w:hanging="360"/>
      </w:pPr>
    </w:lvl>
    <w:lvl w:ilvl="8" w:tplc="0C07001B" w:tentative="1">
      <w:start w:val="1"/>
      <w:numFmt w:val="lowerRoman"/>
      <w:lvlText w:val="%9."/>
      <w:lvlJc w:val="right"/>
      <w:pPr>
        <w:ind w:left="6481" w:hanging="180"/>
      </w:pPr>
    </w:lvl>
  </w:abstractNum>
  <w:abstractNum w:abstractNumId="6" w15:restartNumberingAfterBreak="0">
    <w:nsid w:val="27093B8E"/>
    <w:multiLevelType w:val="hybridMultilevel"/>
    <w:tmpl w:val="84E0E8E8"/>
    <w:lvl w:ilvl="0" w:tplc="55C8332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D26E4F"/>
    <w:multiLevelType w:val="hybridMultilevel"/>
    <w:tmpl w:val="43BE2E6E"/>
    <w:lvl w:ilvl="0" w:tplc="55C8332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255BEA"/>
    <w:multiLevelType w:val="multilevel"/>
    <w:tmpl w:val="43882D8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9B1FCE"/>
    <w:multiLevelType w:val="hybridMultilevel"/>
    <w:tmpl w:val="A184E2BE"/>
    <w:lvl w:ilvl="0" w:tplc="BACA867A">
      <w:start w:val="1"/>
      <w:numFmt w:val="bullet"/>
      <w:pStyle w:val="Listenabsatz"/>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A191BBC"/>
    <w:multiLevelType w:val="hybridMultilevel"/>
    <w:tmpl w:val="937A4A6E"/>
    <w:lvl w:ilvl="0" w:tplc="0C07000F">
      <w:start w:val="1"/>
      <w:numFmt w:val="decimal"/>
      <w:lvlText w:val="%1."/>
      <w:lvlJc w:val="left"/>
      <w:pPr>
        <w:ind w:left="721" w:hanging="360"/>
      </w:pPr>
    </w:lvl>
    <w:lvl w:ilvl="1" w:tplc="6E60F9A0">
      <w:start w:val="1"/>
      <w:numFmt w:val="lowerLetter"/>
      <w:lvlText w:val="%2."/>
      <w:lvlJc w:val="left"/>
      <w:pPr>
        <w:ind w:left="1441" w:hanging="360"/>
      </w:pPr>
      <w:rPr>
        <w:b w:val="0"/>
      </w:rPr>
    </w:lvl>
    <w:lvl w:ilvl="2" w:tplc="B942B924">
      <w:start w:val="1"/>
      <w:numFmt w:val="lowerRoman"/>
      <w:lvlText w:val="%3."/>
      <w:lvlJc w:val="right"/>
      <w:pPr>
        <w:ind w:left="2161" w:hanging="180"/>
      </w:pPr>
      <w:rPr>
        <w:b w:val="0"/>
      </w:rPr>
    </w:lvl>
    <w:lvl w:ilvl="3" w:tplc="0C07000F" w:tentative="1">
      <w:start w:val="1"/>
      <w:numFmt w:val="decimal"/>
      <w:lvlText w:val="%4."/>
      <w:lvlJc w:val="left"/>
      <w:pPr>
        <w:ind w:left="2881" w:hanging="360"/>
      </w:pPr>
    </w:lvl>
    <w:lvl w:ilvl="4" w:tplc="0C070019" w:tentative="1">
      <w:start w:val="1"/>
      <w:numFmt w:val="lowerLetter"/>
      <w:lvlText w:val="%5."/>
      <w:lvlJc w:val="left"/>
      <w:pPr>
        <w:ind w:left="3601" w:hanging="360"/>
      </w:pPr>
    </w:lvl>
    <w:lvl w:ilvl="5" w:tplc="0C07001B" w:tentative="1">
      <w:start w:val="1"/>
      <w:numFmt w:val="lowerRoman"/>
      <w:lvlText w:val="%6."/>
      <w:lvlJc w:val="right"/>
      <w:pPr>
        <w:ind w:left="4321" w:hanging="180"/>
      </w:pPr>
    </w:lvl>
    <w:lvl w:ilvl="6" w:tplc="0C07000F" w:tentative="1">
      <w:start w:val="1"/>
      <w:numFmt w:val="decimal"/>
      <w:lvlText w:val="%7."/>
      <w:lvlJc w:val="left"/>
      <w:pPr>
        <w:ind w:left="5041" w:hanging="360"/>
      </w:pPr>
    </w:lvl>
    <w:lvl w:ilvl="7" w:tplc="0C070019" w:tentative="1">
      <w:start w:val="1"/>
      <w:numFmt w:val="lowerLetter"/>
      <w:lvlText w:val="%8."/>
      <w:lvlJc w:val="left"/>
      <w:pPr>
        <w:ind w:left="5761" w:hanging="360"/>
      </w:pPr>
    </w:lvl>
    <w:lvl w:ilvl="8" w:tplc="0C07001B" w:tentative="1">
      <w:start w:val="1"/>
      <w:numFmt w:val="lowerRoman"/>
      <w:lvlText w:val="%9."/>
      <w:lvlJc w:val="right"/>
      <w:pPr>
        <w:ind w:left="6481" w:hanging="180"/>
      </w:pPr>
    </w:lvl>
  </w:abstractNum>
  <w:abstractNum w:abstractNumId="11" w15:restartNumberingAfterBreak="0">
    <w:nsid w:val="3A2E32CF"/>
    <w:multiLevelType w:val="hybridMultilevel"/>
    <w:tmpl w:val="ECA6425E"/>
    <w:lvl w:ilvl="0" w:tplc="55C8332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0508F0"/>
    <w:multiLevelType w:val="hybridMultilevel"/>
    <w:tmpl w:val="33E4F796"/>
    <w:lvl w:ilvl="0" w:tplc="0C070001">
      <w:start w:val="1"/>
      <w:numFmt w:val="bullet"/>
      <w:lvlText w:val=""/>
      <w:lvlJc w:val="left"/>
      <w:pPr>
        <w:ind w:left="1049" w:hanging="360"/>
      </w:pPr>
      <w:rPr>
        <w:rFonts w:ascii="Symbol" w:hAnsi="Symbol" w:hint="default"/>
      </w:rPr>
    </w:lvl>
    <w:lvl w:ilvl="1" w:tplc="0C070003">
      <w:start w:val="1"/>
      <w:numFmt w:val="bullet"/>
      <w:lvlText w:val="o"/>
      <w:lvlJc w:val="left"/>
      <w:pPr>
        <w:ind w:left="1769" w:hanging="360"/>
      </w:pPr>
      <w:rPr>
        <w:rFonts w:ascii="Courier New" w:hAnsi="Courier New" w:cs="Courier New" w:hint="default"/>
      </w:rPr>
    </w:lvl>
    <w:lvl w:ilvl="2" w:tplc="0C070005">
      <w:start w:val="1"/>
      <w:numFmt w:val="bullet"/>
      <w:lvlText w:val=""/>
      <w:lvlJc w:val="left"/>
      <w:pPr>
        <w:ind w:left="2489" w:hanging="360"/>
      </w:pPr>
      <w:rPr>
        <w:rFonts w:ascii="Wingdings" w:hAnsi="Wingdings" w:hint="default"/>
      </w:rPr>
    </w:lvl>
    <w:lvl w:ilvl="3" w:tplc="0C070001" w:tentative="1">
      <w:start w:val="1"/>
      <w:numFmt w:val="bullet"/>
      <w:lvlText w:val=""/>
      <w:lvlJc w:val="left"/>
      <w:pPr>
        <w:ind w:left="3209" w:hanging="360"/>
      </w:pPr>
      <w:rPr>
        <w:rFonts w:ascii="Symbol" w:hAnsi="Symbol" w:hint="default"/>
      </w:rPr>
    </w:lvl>
    <w:lvl w:ilvl="4" w:tplc="0C070003" w:tentative="1">
      <w:start w:val="1"/>
      <w:numFmt w:val="bullet"/>
      <w:lvlText w:val="o"/>
      <w:lvlJc w:val="left"/>
      <w:pPr>
        <w:ind w:left="3929" w:hanging="360"/>
      </w:pPr>
      <w:rPr>
        <w:rFonts w:ascii="Courier New" w:hAnsi="Courier New" w:cs="Courier New" w:hint="default"/>
      </w:rPr>
    </w:lvl>
    <w:lvl w:ilvl="5" w:tplc="0C070005" w:tentative="1">
      <w:start w:val="1"/>
      <w:numFmt w:val="bullet"/>
      <w:lvlText w:val=""/>
      <w:lvlJc w:val="left"/>
      <w:pPr>
        <w:ind w:left="4649" w:hanging="360"/>
      </w:pPr>
      <w:rPr>
        <w:rFonts w:ascii="Wingdings" w:hAnsi="Wingdings" w:hint="default"/>
      </w:rPr>
    </w:lvl>
    <w:lvl w:ilvl="6" w:tplc="0C070001" w:tentative="1">
      <w:start w:val="1"/>
      <w:numFmt w:val="bullet"/>
      <w:lvlText w:val=""/>
      <w:lvlJc w:val="left"/>
      <w:pPr>
        <w:ind w:left="5369" w:hanging="360"/>
      </w:pPr>
      <w:rPr>
        <w:rFonts w:ascii="Symbol" w:hAnsi="Symbol" w:hint="default"/>
      </w:rPr>
    </w:lvl>
    <w:lvl w:ilvl="7" w:tplc="0C070003" w:tentative="1">
      <w:start w:val="1"/>
      <w:numFmt w:val="bullet"/>
      <w:lvlText w:val="o"/>
      <w:lvlJc w:val="left"/>
      <w:pPr>
        <w:ind w:left="6089" w:hanging="360"/>
      </w:pPr>
      <w:rPr>
        <w:rFonts w:ascii="Courier New" w:hAnsi="Courier New" w:cs="Courier New" w:hint="default"/>
      </w:rPr>
    </w:lvl>
    <w:lvl w:ilvl="8" w:tplc="0C070005" w:tentative="1">
      <w:start w:val="1"/>
      <w:numFmt w:val="bullet"/>
      <w:lvlText w:val=""/>
      <w:lvlJc w:val="left"/>
      <w:pPr>
        <w:ind w:left="6809" w:hanging="360"/>
      </w:pPr>
      <w:rPr>
        <w:rFonts w:ascii="Wingdings" w:hAnsi="Wingdings" w:hint="default"/>
      </w:rPr>
    </w:lvl>
  </w:abstractNum>
  <w:abstractNum w:abstractNumId="13" w15:restartNumberingAfterBreak="0">
    <w:nsid w:val="451D2937"/>
    <w:multiLevelType w:val="hybridMultilevel"/>
    <w:tmpl w:val="C5C259D6"/>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14" w15:restartNumberingAfterBreak="0">
    <w:nsid w:val="4A987FE0"/>
    <w:multiLevelType w:val="hybridMultilevel"/>
    <w:tmpl w:val="C100A260"/>
    <w:lvl w:ilvl="0" w:tplc="D05E1C80">
      <w:start w:val="1"/>
      <w:numFmt w:val="decimal"/>
      <w:lvlText w:val="%1."/>
      <w:lvlJc w:val="left"/>
      <w:pPr>
        <w:ind w:left="721" w:hanging="360"/>
      </w:pPr>
      <w:rPr>
        <w:b/>
        <w:sz w:val="24"/>
      </w:rPr>
    </w:lvl>
    <w:lvl w:ilvl="1" w:tplc="6E60F9A0">
      <w:start w:val="1"/>
      <w:numFmt w:val="lowerLetter"/>
      <w:lvlText w:val="%2."/>
      <w:lvlJc w:val="left"/>
      <w:pPr>
        <w:ind w:left="1441" w:hanging="360"/>
      </w:pPr>
      <w:rPr>
        <w:b w:val="0"/>
      </w:rPr>
    </w:lvl>
    <w:lvl w:ilvl="2" w:tplc="B942B924">
      <w:start w:val="1"/>
      <w:numFmt w:val="lowerRoman"/>
      <w:lvlText w:val="%3."/>
      <w:lvlJc w:val="right"/>
      <w:pPr>
        <w:ind w:left="2161" w:hanging="180"/>
      </w:pPr>
      <w:rPr>
        <w:b w:val="0"/>
      </w:rPr>
    </w:lvl>
    <w:lvl w:ilvl="3" w:tplc="0C07000F" w:tentative="1">
      <w:start w:val="1"/>
      <w:numFmt w:val="decimal"/>
      <w:lvlText w:val="%4."/>
      <w:lvlJc w:val="left"/>
      <w:pPr>
        <w:ind w:left="2881" w:hanging="360"/>
      </w:pPr>
    </w:lvl>
    <w:lvl w:ilvl="4" w:tplc="0C070019" w:tentative="1">
      <w:start w:val="1"/>
      <w:numFmt w:val="lowerLetter"/>
      <w:lvlText w:val="%5."/>
      <w:lvlJc w:val="left"/>
      <w:pPr>
        <w:ind w:left="3601" w:hanging="360"/>
      </w:pPr>
    </w:lvl>
    <w:lvl w:ilvl="5" w:tplc="0C07001B" w:tentative="1">
      <w:start w:val="1"/>
      <w:numFmt w:val="lowerRoman"/>
      <w:lvlText w:val="%6."/>
      <w:lvlJc w:val="right"/>
      <w:pPr>
        <w:ind w:left="4321" w:hanging="180"/>
      </w:pPr>
    </w:lvl>
    <w:lvl w:ilvl="6" w:tplc="0C07000F" w:tentative="1">
      <w:start w:val="1"/>
      <w:numFmt w:val="decimal"/>
      <w:lvlText w:val="%7."/>
      <w:lvlJc w:val="left"/>
      <w:pPr>
        <w:ind w:left="5041" w:hanging="360"/>
      </w:pPr>
    </w:lvl>
    <w:lvl w:ilvl="7" w:tplc="0C070019" w:tentative="1">
      <w:start w:val="1"/>
      <w:numFmt w:val="lowerLetter"/>
      <w:lvlText w:val="%8."/>
      <w:lvlJc w:val="left"/>
      <w:pPr>
        <w:ind w:left="5761" w:hanging="360"/>
      </w:pPr>
    </w:lvl>
    <w:lvl w:ilvl="8" w:tplc="0C07001B" w:tentative="1">
      <w:start w:val="1"/>
      <w:numFmt w:val="lowerRoman"/>
      <w:lvlText w:val="%9."/>
      <w:lvlJc w:val="right"/>
      <w:pPr>
        <w:ind w:left="6481" w:hanging="180"/>
      </w:pPr>
    </w:lvl>
  </w:abstractNum>
  <w:abstractNum w:abstractNumId="15" w15:restartNumberingAfterBreak="0">
    <w:nsid w:val="550F7545"/>
    <w:multiLevelType w:val="hybridMultilevel"/>
    <w:tmpl w:val="566E0A78"/>
    <w:lvl w:ilvl="0" w:tplc="04070001">
      <w:start w:val="1"/>
      <w:numFmt w:val="bullet"/>
      <w:lvlText w:val=""/>
      <w:lvlJc w:val="left"/>
      <w:pPr>
        <w:ind w:left="1049" w:hanging="360"/>
      </w:pPr>
      <w:rPr>
        <w:rFonts w:ascii="Symbol" w:hAnsi="Symbol" w:hint="default"/>
      </w:rPr>
    </w:lvl>
    <w:lvl w:ilvl="1" w:tplc="04070003" w:tentative="1">
      <w:start w:val="1"/>
      <w:numFmt w:val="bullet"/>
      <w:lvlText w:val="o"/>
      <w:lvlJc w:val="left"/>
      <w:pPr>
        <w:ind w:left="1769" w:hanging="360"/>
      </w:pPr>
      <w:rPr>
        <w:rFonts w:ascii="Courier New" w:hAnsi="Courier New" w:cs="Courier New" w:hint="default"/>
      </w:rPr>
    </w:lvl>
    <w:lvl w:ilvl="2" w:tplc="04070005" w:tentative="1">
      <w:start w:val="1"/>
      <w:numFmt w:val="bullet"/>
      <w:lvlText w:val=""/>
      <w:lvlJc w:val="left"/>
      <w:pPr>
        <w:ind w:left="2489" w:hanging="360"/>
      </w:pPr>
      <w:rPr>
        <w:rFonts w:ascii="Wingdings" w:hAnsi="Wingdings" w:hint="default"/>
      </w:rPr>
    </w:lvl>
    <w:lvl w:ilvl="3" w:tplc="04070001" w:tentative="1">
      <w:start w:val="1"/>
      <w:numFmt w:val="bullet"/>
      <w:lvlText w:val=""/>
      <w:lvlJc w:val="left"/>
      <w:pPr>
        <w:ind w:left="3209" w:hanging="360"/>
      </w:pPr>
      <w:rPr>
        <w:rFonts w:ascii="Symbol" w:hAnsi="Symbol" w:hint="default"/>
      </w:rPr>
    </w:lvl>
    <w:lvl w:ilvl="4" w:tplc="04070003" w:tentative="1">
      <w:start w:val="1"/>
      <w:numFmt w:val="bullet"/>
      <w:lvlText w:val="o"/>
      <w:lvlJc w:val="left"/>
      <w:pPr>
        <w:ind w:left="3929" w:hanging="360"/>
      </w:pPr>
      <w:rPr>
        <w:rFonts w:ascii="Courier New" w:hAnsi="Courier New" w:cs="Courier New" w:hint="default"/>
      </w:rPr>
    </w:lvl>
    <w:lvl w:ilvl="5" w:tplc="04070005" w:tentative="1">
      <w:start w:val="1"/>
      <w:numFmt w:val="bullet"/>
      <w:lvlText w:val=""/>
      <w:lvlJc w:val="left"/>
      <w:pPr>
        <w:ind w:left="4649" w:hanging="360"/>
      </w:pPr>
      <w:rPr>
        <w:rFonts w:ascii="Wingdings" w:hAnsi="Wingdings" w:hint="default"/>
      </w:rPr>
    </w:lvl>
    <w:lvl w:ilvl="6" w:tplc="04070001" w:tentative="1">
      <w:start w:val="1"/>
      <w:numFmt w:val="bullet"/>
      <w:lvlText w:val=""/>
      <w:lvlJc w:val="left"/>
      <w:pPr>
        <w:ind w:left="5369" w:hanging="360"/>
      </w:pPr>
      <w:rPr>
        <w:rFonts w:ascii="Symbol" w:hAnsi="Symbol" w:hint="default"/>
      </w:rPr>
    </w:lvl>
    <w:lvl w:ilvl="7" w:tplc="04070003" w:tentative="1">
      <w:start w:val="1"/>
      <w:numFmt w:val="bullet"/>
      <w:lvlText w:val="o"/>
      <w:lvlJc w:val="left"/>
      <w:pPr>
        <w:ind w:left="6089" w:hanging="360"/>
      </w:pPr>
      <w:rPr>
        <w:rFonts w:ascii="Courier New" w:hAnsi="Courier New" w:cs="Courier New" w:hint="default"/>
      </w:rPr>
    </w:lvl>
    <w:lvl w:ilvl="8" w:tplc="04070005" w:tentative="1">
      <w:start w:val="1"/>
      <w:numFmt w:val="bullet"/>
      <w:lvlText w:val=""/>
      <w:lvlJc w:val="left"/>
      <w:pPr>
        <w:ind w:left="6809" w:hanging="360"/>
      </w:pPr>
      <w:rPr>
        <w:rFonts w:ascii="Wingdings" w:hAnsi="Wingdings" w:hint="default"/>
      </w:rPr>
    </w:lvl>
  </w:abstractNum>
  <w:abstractNum w:abstractNumId="16" w15:restartNumberingAfterBreak="0">
    <w:nsid w:val="553B0C3D"/>
    <w:multiLevelType w:val="hybridMultilevel"/>
    <w:tmpl w:val="937A4A6E"/>
    <w:lvl w:ilvl="0" w:tplc="0C07000F">
      <w:start w:val="1"/>
      <w:numFmt w:val="decimal"/>
      <w:lvlText w:val="%1."/>
      <w:lvlJc w:val="left"/>
      <w:pPr>
        <w:ind w:left="721" w:hanging="360"/>
      </w:pPr>
    </w:lvl>
    <w:lvl w:ilvl="1" w:tplc="6E60F9A0">
      <w:start w:val="1"/>
      <w:numFmt w:val="lowerLetter"/>
      <w:lvlText w:val="%2."/>
      <w:lvlJc w:val="left"/>
      <w:pPr>
        <w:ind w:left="1441" w:hanging="360"/>
      </w:pPr>
      <w:rPr>
        <w:b w:val="0"/>
      </w:rPr>
    </w:lvl>
    <w:lvl w:ilvl="2" w:tplc="B942B924">
      <w:start w:val="1"/>
      <w:numFmt w:val="lowerRoman"/>
      <w:lvlText w:val="%3."/>
      <w:lvlJc w:val="right"/>
      <w:pPr>
        <w:ind w:left="2161" w:hanging="180"/>
      </w:pPr>
      <w:rPr>
        <w:b w:val="0"/>
      </w:rPr>
    </w:lvl>
    <w:lvl w:ilvl="3" w:tplc="0C07000F" w:tentative="1">
      <w:start w:val="1"/>
      <w:numFmt w:val="decimal"/>
      <w:lvlText w:val="%4."/>
      <w:lvlJc w:val="left"/>
      <w:pPr>
        <w:ind w:left="2881" w:hanging="360"/>
      </w:pPr>
    </w:lvl>
    <w:lvl w:ilvl="4" w:tplc="0C070019" w:tentative="1">
      <w:start w:val="1"/>
      <w:numFmt w:val="lowerLetter"/>
      <w:lvlText w:val="%5."/>
      <w:lvlJc w:val="left"/>
      <w:pPr>
        <w:ind w:left="3601" w:hanging="360"/>
      </w:pPr>
    </w:lvl>
    <w:lvl w:ilvl="5" w:tplc="0C07001B" w:tentative="1">
      <w:start w:val="1"/>
      <w:numFmt w:val="lowerRoman"/>
      <w:lvlText w:val="%6."/>
      <w:lvlJc w:val="right"/>
      <w:pPr>
        <w:ind w:left="4321" w:hanging="180"/>
      </w:pPr>
    </w:lvl>
    <w:lvl w:ilvl="6" w:tplc="0C07000F" w:tentative="1">
      <w:start w:val="1"/>
      <w:numFmt w:val="decimal"/>
      <w:lvlText w:val="%7."/>
      <w:lvlJc w:val="left"/>
      <w:pPr>
        <w:ind w:left="5041" w:hanging="360"/>
      </w:pPr>
    </w:lvl>
    <w:lvl w:ilvl="7" w:tplc="0C070019" w:tentative="1">
      <w:start w:val="1"/>
      <w:numFmt w:val="lowerLetter"/>
      <w:lvlText w:val="%8."/>
      <w:lvlJc w:val="left"/>
      <w:pPr>
        <w:ind w:left="5761" w:hanging="360"/>
      </w:pPr>
    </w:lvl>
    <w:lvl w:ilvl="8" w:tplc="0C07001B" w:tentative="1">
      <w:start w:val="1"/>
      <w:numFmt w:val="lowerRoman"/>
      <w:lvlText w:val="%9."/>
      <w:lvlJc w:val="right"/>
      <w:pPr>
        <w:ind w:left="6481" w:hanging="180"/>
      </w:pPr>
    </w:lvl>
  </w:abstractNum>
  <w:abstractNum w:abstractNumId="17" w15:restartNumberingAfterBreak="0">
    <w:nsid w:val="55E5721C"/>
    <w:multiLevelType w:val="hybridMultilevel"/>
    <w:tmpl w:val="7DBE7992"/>
    <w:lvl w:ilvl="0" w:tplc="55C83324">
      <w:numFmt w:val="bullet"/>
      <w:lvlText w:val="•"/>
      <w:lvlJc w:val="left"/>
      <w:pPr>
        <w:ind w:left="3048" w:hanging="360"/>
      </w:pPr>
      <w:rPr>
        <w:rFonts w:ascii="Verdana" w:eastAsia="Times New Roman" w:hAnsi="Verdana" w:cs="Times New Roman" w:hint="default"/>
      </w:rPr>
    </w:lvl>
    <w:lvl w:ilvl="1" w:tplc="04070003" w:tentative="1">
      <w:start w:val="1"/>
      <w:numFmt w:val="bullet"/>
      <w:lvlText w:val="o"/>
      <w:lvlJc w:val="left"/>
      <w:pPr>
        <w:ind w:left="3768" w:hanging="360"/>
      </w:pPr>
      <w:rPr>
        <w:rFonts w:ascii="Courier New" w:hAnsi="Courier New" w:cs="Courier New" w:hint="default"/>
      </w:rPr>
    </w:lvl>
    <w:lvl w:ilvl="2" w:tplc="04070005" w:tentative="1">
      <w:start w:val="1"/>
      <w:numFmt w:val="bullet"/>
      <w:lvlText w:val=""/>
      <w:lvlJc w:val="left"/>
      <w:pPr>
        <w:ind w:left="4488" w:hanging="360"/>
      </w:pPr>
      <w:rPr>
        <w:rFonts w:ascii="Wingdings" w:hAnsi="Wingdings" w:hint="default"/>
      </w:rPr>
    </w:lvl>
    <w:lvl w:ilvl="3" w:tplc="04070001" w:tentative="1">
      <w:start w:val="1"/>
      <w:numFmt w:val="bullet"/>
      <w:lvlText w:val=""/>
      <w:lvlJc w:val="left"/>
      <w:pPr>
        <w:ind w:left="5208" w:hanging="360"/>
      </w:pPr>
      <w:rPr>
        <w:rFonts w:ascii="Symbol" w:hAnsi="Symbol" w:hint="default"/>
      </w:rPr>
    </w:lvl>
    <w:lvl w:ilvl="4" w:tplc="04070003" w:tentative="1">
      <w:start w:val="1"/>
      <w:numFmt w:val="bullet"/>
      <w:lvlText w:val="o"/>
      <w:lvlJc w:val="left"/>
      <w:pPr>
        <w:ind w:left="5928" w:hanging="360"/>
      </w:pPr>
      <w:rPr>
        <w:rFonts w:ascii="Courier New" w:hAnsi="Courier New" w:cs="Courier New" w:hint="default"/>
      </w:rPr>
    </w:lvl>
    <w:lvl w:ilvl="5" w:tplc="04070005" w:tentative="1">
      <w:start w:val="1"/>
      <w:numFmt w:val="bullet"/>
      <w:lvlText w:val=""/>
      <w:lvlJc w:val="left"/>
      <w:pPr>
        <w:ind w:left="6648" w:hanging="360"/>
      </w:pPr>
      <w:rPr>
        <w:rFonts w:ascii="Wingdings" w:hAnsi="Wingdings" w:hint="default"/>
      </w:rPr>
    </w:lvl>
    <w:lvl w:ilvl="6" w:tplc="04070001" w:tentative="1">
      <w:start w:val="1"/>
      <w:numFmt w:val="bullet"/>
      <w:lvlText w:val=""/>
      <w:lvlJc w:val="left"/>
      <w:pPr>
        <w:ind w:left="7368" w:hanging="360"/>
      </w:pPr>
      <w:rPr>
        <w:rFonts w:ascii="Symbol" w:hAnsi="Symbol" w:hint="default"/>
      </w:rPr>
    </w:lvl>
    <w:lvl w:ilvl="7" w:tplc="04070003" w:tentative="1">
      <w:start w:val="1"/>
      <w:numFmt w:val="bullet"/>
      <w:lvlText w:val="o"/>
      <w:lvlJc w:val="left"/>
      <w:pPr>
        <w:ind w:left="8088" w:hanging="360"/>
      </w:pPr>
      <w:rPr>
        <w:rFonts w:ascii="Courier New" w:hAnsi="Courier New" w:cs="Courier New" w:hint="default"/>
      </w:rPr>
    </w:lvl>
    <w:lvl w:ilvl="8" w:tplc="04070005" w:tentative="1">
      <w:start w:val="1"/>
      <w:numFmt w:val="bullet"/>
      <w:lvlText w:val=""/>
      <w:lvlJc w:val="left"/>
      <w:pPr>
        <w:ind w:left="8808" w:hanging="360"/>
      </w:pPr>
      <w:rPr>
        <w:rFonts w:ascii="Wingdings" w:hAnsi="Wingdings" w:hint="default"/>
      </w:rPr>
    </w:lvl>
  </w:abstractNum>
  <w:abstractNum w:abstractNumId="18" w15:restartNumberingAfterBreak="0">
    <w:nsid w:val="5ACF7CC2"/>
    <w:multiLevelType w:val="multilevel"/>
    <w:tmpl w:val="79FAE8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1751E35"/>
    <w:multiLevelType w:val="hybridMultilevel"/>
    <w:tmpl w:val="7E064E10"/>
    <w:lvl w:ilvl="0" w:tplc="50482F9A">
      <w:start w:val="1"/>
      <w:numFmt w:val="decimal"/>
      <w:lvlText w:val="%1."/>
      <w:lvlJc w:val="left"/>
      <w:pPr>
        <w:ind w:left="721" w:hanging="360"/>
      </w:pPr>
      <w:rPr>
        <w:sz w:val="18"/>
        <w:szCs w:val="18"/>
      </w:rPr>
    </w:lvl>
    <w:lvl w:ilvl="1" w:tplc="6E60F9A0">
      <w:start w:val="1"/>
      <w:numFmt w:val="lowerLetter"/>
      <w:lvlText w:val="%2."/>
      <w:lvlJc w:val="left"/>
      <w:pPr>
        <w:ind w:left="1441" w:hanging="360"/>
      </w:pPr>
      <w:rPr>
        <w:b w:val="0"/>
      </w:rPr>
    </w:lvl>
    <w:lvl w:ilvl="2" w:tplc="B942B924">
      <w:start w:val="1"/>
      <w:numFmt w:val="lowerRoman"/>
      <w:lvlText w:val="%3."/>
      <w:lvlJc w:val="right"/>
      <w:pPr>
        <w:ind w:left="2161" w:hanging="180"/>
      </w:pPr>
      <w:rPr>
        <w:b w:val="0"/>
      </w:rPr>
    </w:lvl>
    <w:lvl w:ilvl="3" w:tplc="0C07000F" w:tentative="1">
      <w:start w:val="1"/>
      <w:numFmt w:val="decimal"/>
      <w:lvlText w:val="%4."/>
      <w:lvlJc w:val="left"/>
      <w:pPr>
        <w:ind w:left="2881" w:hanging="360"/>
      </w:pPr>
    </w:lvl>
    <w:lvl w:ilvl="4" w:tplc="0C070019" w:tentative="1">
      <w:start w:val="1"/>
      <w:numFmt w:val="lowerLetter"/>
      <w:lvlText w:val="%5."/>
      <w:lvlJc w:val="left"/>
      <w:pPr>
        <w:ind w:left="3601" w:hanging="360"/>
      </w:pPr>
    </w:lvl>
    <w:lvl w:ilvl="5" w:tplc="0C07001B" w:tentative="1">
      <w:start w:val="1"/>
      <w:numFmt w:val="lowerRoman"/>
      <w:lvlText w:val="%6."/>
      <w:lvlJc w:val="right"/>
      <w:pPr>
        <w:ind w:left="4321" w:hanging="180"/>
      </w:pPr>
    </w:lvl>
    <w:lvl w:ilvl="6" w:tplc="0C07000F" w:tentative="1">
      <w:start w:val="1"/>
      <w:numFmt w:val="decimal"/>
      <w:lvlText w:val="%7."/>
      <w:lvlJc w:val="left"/>
      <w:pPr>
        <w:ind w:left="5041" w:hanging="360"/>
      </w:pPr>
    </w:lvl>
    <w:lvl w:ilvl="7" w:tplc="0C070019" w:tentative="1">
      <w:start w:val="1"/>
      <w:numFmt w:val="lowerLetter"/>
      <w:lvlText w:val="%8."/>
      <w:lvlJc w:val="left"/>
      <w:pPr>
        <w:ind w:left="5761" w:hanging="360"/>
      </w:pPr>
    </w:lvl>
    <w:lvl w:ilvl="8" w:tplc="0C07001B" w:tentative="1">
      <w:start w:val="1"/>
      <w:numFmt w:val="lowerRoman"/>
      <w:lvlText w:val="%9."/>
      <w:lvlJc w:val="right"/>
      <w:pPr>
        <w:ind w:left="6481" w:hanging="180"/>
      </w:pPr>
    </w:lvl>
  </w:abstractNum>
  <w:abstractNum w:abstractNumId="20" w15:restartNumberingAfterBreak="0">
    <w:nsid w:val="62F065BA"/>
    <w:multiLevelType w:val="hybridMultilevel"/>
    <w:tmpl w:val="58201F46"/>
    <w:lvl w:ilvl="0" w:tplc="650863FA">
      <w:start w:val="1"/>
      <w:numFmt w:val="bullet"/>
      <w:pStyle w:val="LBAZE1"/>
      <w:lvlText w:val=""/>
      <w:lvlJc w:val="left"/>
      <w:pPr>
        <w:ind w:left="1043" w:hanging="360"/>
      </w:pPr>
      <w:rPr>
        <w:rFonts w:ascii="Symbol" w:hAnsi="Symbol" w:hint="default"/>
      </w:rPr>
    </w:lvl>
    <w:lvl w:ilvl="1" w:tplc="85CE947E">
      <w:start w:val="1"/>
      <w:numFmt w:val="bullet"/>
      <w:pStyle w:val="LBAZE2"/>
      <w:lvlText w:val="o"/>
      <w:lvlJc w:val="left"/>
      <w:pPr>
        <w:ind w:left="1763" w:hanging="360"/>
      </w:pPr>
      <w:rPr>
        <w:rFonts w:ascii="Courier New" w:hAnsi="Courier New" w:cs="Courier New" w:hint="default"/>
      </w:rPr>
    </w:lvl>
    <w:lvl w:ilvl="2" w:tplc="1E202810">
      <w:start w:val="1"/>
      <w:numFmt w:val="bullet"/>
      <w:pStyle w:val="LBAZE3"/>
      <w:lvlText w:val=""/>
      <w:lvlJc w:val="left"/>
      <w:pPr>
        <w:ind w:left="2483" w:hanging="360"/>
      </w:pPr>
      <w:rPr>
        <w:rFonts w:ascii="Wingdings" w:hAnsi="Wingdings" w:hint="default"/>
      </w:rPr>
    </w:lvl>
    <w:lvl w:ilvl="3" w:tplc="0C070001" w:tentative="1">
      <w:start w:val="1"/>
      <w:numFmt w:val="bullet"/>
      <w:lvlText w:val=""/>
      <w:lvlJc w:val="left"/>
      <w:pPr>
        <w:ind w:left="3203" w:hanging="360"/>
      </w:pPr>
      <w:rPr>
        <w:rFonts w:ascii="Symbol" w:hAnsi="Symbol" w:hint="default"/>
      </w:rPr>
    </w:lvl>
    <w:lvl w:ilvl="4" w:tplc="0C070003" w:tentative="1">
      <w:start w:val="1"/>
      <w:numFmt w:val="bullet"/>
      <w:lvlText w:val="o"/>
      <w:lvlJc w:val="left"/>
      <w:pPr>
        <w:ind w:left="3923" w:hanging="360"/>
      </w:pPr>
      <w:rPr>
        <w:rFonts w:ascii="Courier New" w:hAnsi="Courier New" w:cs="Courier New" w:hint="default"/>
      </w:rPr>
    </w:lvl>
    <w:lvl w:ilvl="5" w:tplc="0C070005" w:tentative="1">
      <w:start w:val="1"/>
      <w:numFmt w:val="bullet"/>
      <w:lvlText w:val=""/>
      <w:lvlJc w:val="left"/>
      <w:pPr>
        <w:ind w:left="4643" w:hanging="360"/>
      </w:pPr>
      <w:rPr>
        <w:rFonts w:ascii="Wingdings" w:hAnsi="Wingdings" w:hint="default"/>
      </w:rPr>
    </w:lvl>
    <w:lvl w:ilvl="6" w:tplc="0C070001" w:tentative="1">
      <w:start w:val="1"/>
      <w:numFmt w:val="bullet"/>
      <w:lvlText w:val=""/>
      <w:lvlJc w:val="left"/>
      <w:pPr>
        <w:ind w:left="5363" w:hanging="360"/>
      </w:pPr>
      <w:rPr>
        <w:rFonts w:ascii="Symbol" w:hAnsi="Symbol" w:hint="default"/>
      </w:rPr>
    </w:lvl>
    <w:lvl w:ilvl="7" w:tplc="0C070003" w:tentative="1">
      <w:start w:val="1"/>
      <w:numFmt w:val="bullet"/>
      <w:lvlText w:val="o"/>
      <w:lvlJc w:val="left"/>
      <w:pPr>
        <w:ind w:left="6083" w:hanging="360"/>
      </w:pPr>
      <w:rPr>
        <w:rFonts w:ascii="Courier New" w:hAnsi="Courier New" w:cs="Courier New" w:hint="default"/>
      </w:rPr>
    </w:lvl>
    <w:lvl w:ilvl="8" w:tplc="0C070005" w:tentative="1">
      <w:start w:val="1"/>
      <w:numFmt w:val="bullet"/>
      <w:lvlText w:val=""/>
      <w:lvlJc w:val="left"/>
      <w:pPr>
        <w:ind w:left="6803" w:hanging="360"/>
      </w:pPr>
      <w:rPr>
        <w:rFonts w:ascii="Wingdings" w:hAnsi="Wingdings" w:hint="default"/>
      </w:rPr>
    </w:lvl>
  </w:abstractNum>
  <w:abstractNum w:abstractNumId="21" w15:restartNumberingAfterBreak="0">
    <w:nsid w:val="65C61F93"/>
    <w:multiLevelType w:val="multilevel"/>
    <w:tmpl w:val="EF44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B38B5"/>
    <w:multiLevelType w:val="hybridMultilevel"/>
    <w:tmpl w:val="6588AB86"/>
    <w:lvl w:ilvl="0" w:tplc="6E60F9A0">
      <w:start w:val="1"/>
      <w:numFmt w:val="lowerLetter"/>
      <w:lvlText w:val="%1."/>
      <w:lvlJc w:val="left"/>
      <w:pPr>
        <w:ind w:left="1441" w:hanging="360"/>
      </w:pPr>
      <w:rPr>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7597257"/>
    <w:multiLevelType w:val="hybridMultilevel"/>
    <w:tmpl w:val="9190E2A6"/>
    <w:lvl w:ilvl="0" w:tplc="0C070001">
      <w:start w:val="1"/>
      <w:numFmt w:val="bullet"/>
      <w:lvlText w:val=""/>
      <w:lvlJc w:val="left"/>
      <w:pPr>
        <w:ind w:left="1049" w:hanging="360"/>
      </w:pPr>
      <w:rPr>
        <w:rFonts w:ascii="Symbol" w:hAnsi="Symbol" w:hint="default"/>
      </w:rPr>
    </w:lvl>
    <w:lvl w:ilvl="1" w:tplc="0C070003" w:tentative="1">
      <w:start w:val="1"/>
      <w:numFmt w:val="bullet"/>
      <w:lvlText w:val="o"/>
      <w:lvlJc w:val="left"/>
      <w:pPr>
        <w:ind w:left="1769" w:hanging="360"/>
      </w:pPr>
      <w:rPr>
        <w:rFonts w:ascii="Courier New" w:hAnsi="Courier New" w:cs="Courier New" w:hint="default"/>
      </w:rPr>
    </w:lvl>
    <w:lvl w:ilvl="2" w:tplc="0C070005" w:tentative="1">
      <w:start w:val="1"/>
      <w:numFmt w:val="bullet"/>
      <w:lvlText w:val=""/>
      <w:lvlJc w:val="left"/>
      <w:pPr>
        <w:ind w:left="2489" w:hanging="360"/>
      </w:pPr>
      <w:rPr>
        <w:rFonts w:ascii="Wingdings" w:hAnsi="Wingdings" w:hint="default"/>
      </w:rPr>
    </w:lvl>
    <w:lvl w:ilvl="3" w:tplc="0C070001" w:tentative="1">
      <w:start w:val="1"/>
      <w:numFmt w:val="bullet"/>
      <w:lvlText w:val=""/>
      <w:lvlJc w:val="left"/>
      <w:pPr>
        <w:ind w:left="3209" w:hanging="360"/>
      </w:pPr>
      <w:rPr>
        <w:rFonts w:ascii="Symbol" w:hAnsi="Symbol" w:hint="default"/>
      </w:rPr>
    </w:lvl>
    <w:lvl w:ilvl="4" w:tplc="0C070003" w:tentative="1">
      <w:start w:val="1"/>
      <w:numFmt w:val="bullet"/>
      <w:lvlText w:val="o"/>
      <w:lvlJc w:val="left"/>
      <w:pPr>
        <w:ind w:left="3929" w:hanging="360"/>
      </w:pPr>
      <w:rPr>
        <w:rFonts w:ascii="Courier New" w:hAnsi="Courier New" w:cs="Courier New" w:hint="default"/>
      </w:rPr>
    </w:lvl>
    <w:lvl w:ilvl="5" w:tplc="0C070005" w:tentative="1">
      <w:start w:val="1"/>
      <w:numFmt w:val="bullet"/>
      <w:lvlText w:val=""/>
      <w:lvlJc w:val="left"/>
      <w:pPr>
        <w:ind w:left="4649" w:hanging="360"/>
      </w:pPr>
      <w:rPr>
        <w:rFonts w:ascii="Wingdings" w:hAnsi="Wingdings" w:hint="default"/>
      </w:rPr>
    </w:lvl>
    <w:lvl w:ilvl="6" w:tplc="0C070001" w:tentative="1">
      <w:start w:val="1"/>
      <w:numFmt w:val="bullet"/>
      <w:lvlText w:val=""/>
      <w:lvlJc w:val="left"/>
      <w:pPr>
        <w:ind w:left="5369" w:hanging="360"/>
      </w:pPr>
      <w:rPr>
        <w:rFonts w:ascii="Symbol" w:hAnsi="Symbol" w:hint="default"/>
      </w:rPr>
    </w:lvl>
    <w:lvl w:ilvl="7" w:tplc="0C070003" w:tentative="1">
      <w:start w:val="1"/>
      <w:numFmt w:val="bullet"/>
      <w:lvlText w:val="o"/>
      <w:lvlJc w:val="left"/>
      <w:pPr>
        <w:ind w:left="6089" w:hanging="360"/>
      </w:pPr>
      <w:rPr>
        <w:rFonts w:ascii="Courier New" w:hAnsi="Courier New" w:cs="Courier New" w:hint="default"/>
      </w:rPr>
    </w:lvl>
    <w:lvl w:ilvl="8" w:tplc="0C070005" w:tentative="1">
      <w:start w:val="1"/>
      <w:numFmt w:val="bullet"/>
      <w:lvlText w:val=""/>
      <w:lvlJc w:val="left"/>
      <w:pPr>
        <w:ind w:left="6809" w:hanging="360"/>
      </w:pPr>
      <w:rPr>
        <w:rFonts w:ascii="Wingdings" w:hAnsi="Wingdings" w:hint="default"/>
      </w:rPr>
    </w:lvl>
  </w:abstractNum>
  <w:num w:numId="1">
    <w:abstractNumId w:val="20"/>
  </w:num>
  <w:num w:numId="2">
    <w:abstractNumId w:val="9"/>
  </w:num>
  <w:num w:numId="3">
    <w:abstractNumId w:val="23"/>
  </w:num>
  <w:num w:numId="4">
    <w:abstractNumId w:val="20"/>
  </w:num>
  <w:num w:numId="5">
    <w:abstractNumId w:val="20"/>
  </w:num>
  <w:num w:numId="6">
    <w:abstractNumId w:val="20"/>
  </w:num>
  <w:num w:numId="7">
    <w:abstractNumId w:val="20"/>
  </w:num>
  <w:num w:numId="8">
    <w:abstractNumId w:val="12"/>
  </w:num>
  <w:num w:numId="9">
    <w:abstractNumId w:val="1"/>
  </w:num>
  <w:num w:numId="10">
    <w:abstractNumId w:val="21"/>
  </w:num>
  <w:num w:numId="11">
    <w:abstractNumId w:val="17"/>
  </w:num>
  <w:num w:numId="12">
    <w:abstractNumId w:val="18"/>
  </w:num>
  <w:num w:numId="13">
    <w:abstractNumId w:val="2"/>
  </w:num>
  <w:num w:numId="14">
    <w:abstractNumId w:val="15"/>
  </w:num>
  <w:num w:numId="15">
    <w:abstractNumId w:val="6"/>
  </w:num>
  <w:num w:numId="16">
    <w:abstractNumId w:val="11"/>
  </w:num>
  <w:num w:numId="17">
    <w:abstractNumId w:val="7"/>
  </w:num>
  <w:num w:numId="18">
    <w:abstractNumId w:val="4"/>
  </w:num>
  <w:num w:numId="19">
    <w:abstractNumId w:val="0"/>
  </w:num>
  <w:num w:numId="20">
    <w:abstractNumId w:val="10"/>
  </w:num>
  <w:num w:numId="21">
    <w:abstractNumId w:val="16"/>
  </w:num>
  <w:num w:numId="22">
    <w:abstractNumId w:val="9"/>
  </w:num>
  <w:num w:numId="23">
    <w:abstractNumId w:val="9"/>
  </w:num>
  <w:num w:numId="24">
    <w:abstractNumId w:val="9"/>
  </w:num>
  <w:num w:numId="25">
    <w:abstractNumId w:val="14"/>
  </w:num>
  <w:num w:numId="26">
    <w:abstractNumId w:val="9"/>
  </w:num>
  <w:num w:numId="27">
    <w:abstractNumId w:val="9"/>
  </w:num>
  <w:num w:numId="28">
    <w:abstractNumId w:val="9"/>
  </w:num>
  <w:num w:numId="29">
    <w:abstractNumId w:val="9"/>
  </w:num>
  <w:num w:numId="30">
    <w:abstractNumId w:val="9"/>
  </w:num>
  <w:num w:numId="31">
    <w:abstractNumId w:val="8"/>
  </w:num>
  <w:num w:numId="32">
    <w:abstractNumId w:val="19"/>
  </w:num>
  <w:num w:numId="33">
    <w:abstractNumId w:val="9"/>
  </w:num>
  <w:num w:numId="34">
    <w:abstractNumId w:val="9"/>
  </w:num>
  <w:num w:numId="35">
    <w:abstractNumId w:val="22"/>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3"/>
  </w:num>
  <w:num w:numId="40">
    <w:abstractNumId w:val="9"/>
  </w:num>
  <w:num w:numId="41">
    <w:abstractNumId w:val="3"/>
  </w:num>
  <w:num w:numId="42">
    <w:abstractNumId w:val="9"/>
  </w:num>
  <w:num w:numId="43">
    <w:abstractNumId w:val="5"/>
  </w:num>
  <w:num w:numId="44">
    <w:abstractNumId w:val="9"/>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FC"/>
    <w:rsid w:val="00001F03"/>
    <w:rsid w:val="0000484A"/>
    <w:rsid w:val="000143C4"/>
    <w:rsid w:val="000328A2"/>
    <w:rsid w:val="00042974"/>
    <w:rsid w:val="00043B76"/>
    <w:rsid w:val="00060781"/>
    <w:rsid w:val="00060970"/>
    <w:rsid w:val="00060B96"/>
    <w:rsid w:val="00061353"/>
    <w:rsid w:val="00073ACE"/>
    <w:rsid w:val="0007429D"/>
    <w:rsid w:val="000754C5"/>
    <w:rsid w:val="00075C8C"/>
    <w:rsid w:val="0007629C"/>
    <w:rsid w:val="0008134B"/>
    <w:rsid w:val="00083580"/>
    <w:rsid w:val="00090711"/>
    <w:rsid w:val="0009277F"/>
    <w:rsid w:val="00095CD6"/>
    <w:rsid w:val="000C514E"/>
    <w:rsid w:val="000E5A74"/>
    <w:rsid w:val="000E6D74"/>
    <w:rsid w:val="000E6E2D"/>
    <w:rsid w:val="00127672"/>
    <w:rsid w:val="00150408"/>
    <w:rsid w:val="00152BD7"/>
    <w:rsid w:val="00163288"/>
    <w:rsid w:val="00186FD2"/>
    <w:rsid w:val="001939AB"/>
    <w:rsid w:val="001A6A6D"/>
    <w:rsid w:val="001C2994"/>
    <w:rsid w:val="001F4877"/>
    <w:rsid w:val="001F4B48"/>
    <w:rsid w:val="001F5A85"/>
    <w:rsid w:val="001F74E7"/>
    <w:rsid w:val="0020224D"/>
    <w:rsid w:val="00206F3F"/>
    <w:rsid w:val="00222DBE"/>
    <w:rsid w:val="00231780"/>
    <w:rsid w:val="00237BA0"/>
    <w:rsid w:val="00271C44"/>
    <w:rsid w:val="00277987"/>
    <w:rsid w:val="002A71D4"/>
    <w:rsid w:val="002B09E4"/>
    <w:rsid w:val="002B587F"/>
    <w:rsid w:val="002C1713"/>
    <w:rsid w:val="002C2007"/>
    <w:rsid w:val="002C483E"/>
    <w:rsid w:val="002D0889"/>
    <w:rsid w:val="002D79F7"/>
    <w:rsid w:val="00304E90"/>
    <w:rsid w:val="003120A5"/>
    <w:rsid w:val="00325E00"/>
    <w:rsid w:val="0032799A"/>
    <w:rsid w:val="00334C88"/>
    <w:rsid w:val="00354457"/>
    <w:rsid w:val="003571EC"/>
    <w:rsid w:val="003675EC"/>
    <w:rsid w:val="003872C8"/>
    <w:rsid w:val="0039230D"/>
    <w:rsid w:val="003A2A15"/>
    <w:rsid w:val="003C09AC"/>
    <w:rsid w:val="003C6D4A"/>
    <w:rsid w:val="003F44B7"/>
    <w:rsid w:val="003F5C21"/>
    <w:rsid w:val="00406079"/>
    <w:rsid w:val="00411B47"/>
    <w:rsid w:val="00420F84"/>
    <w:rsid w:val="00430030"/>
    <w:rsid w:val="004300B8"/>
    <w:rsid w:val="00430F9D"/>
    <w:rsid w:val="00436121"/>
    <w:rsid w:val="00457471"/>
    <w:rsid w:val="0046063C"/>
    <w:rsid w:val="00463C84"/>
    <w:rsid w:val="00480A4A"/>
    <w:rsid w:val="00486A21"/>
    <w:rsid w:val="004A23E6"/>
    <w:rsid w:val="004C1763"/>
    <w:rsid w:val="004D5ACE"/>
    <w:rsid w:val="004E7F2A"/>
    <w:rsid w:val="004F27DC"/>
    <w:rsid w:val="004F466E"/>
    <w:rsid w:val="00505ACF"/>
    <w:rsid w:val="00507335"/>
    <w:rsid w:val="00510EC6"/>
    <w:rsid w:val="00554A3E"/>
    <w:rsid w:val="00572608"/>
    <w:rsid w:val="00574936"/>
    <w:rsid w:val="005829E3"/>
    <w:rsid w:val="00592D05"/>
    <w:rsid w:val="005B28B5"/>
    <w:rsid w:val="005D1DBD"/>
    <w:rsid w:val="005D5926"/>
    <w:rsid w:val="005E3E98"/>
    <w:rsid w:val="005F0FAD"/>
    <w:rsid w:val="006058FC"/>
    <w:rsid w:val="006072CE"/>
    <w:rsid w:val="00613C4D"/>
    <w:rsid w:val="006145D8"/>
    <w:rsid w:val="00615BA3"/>
    <w:rsid w:val="006266BE"/>
    <w:rsid w:val="0063536D"/>
    <w:rsid w:val="006435CA"/>
    <w:rsid w:val="00652930"/>
    <w:rsid w:val="00655BC8"/>
    <w:rsid w:val="006654FF"/>
    <w:rsid w:val="00666455"/>
    <w:rsid w:val="006A2F77"/>
    <w:rsid w:val="006C7EA3"/>
    <w:rsid w:val="006E1A5C"/>
    <w:rsid w:val="006E263D"/>
    <w:rsid w:val="007066D1"/>
    <w:rsid w:val="00707785"/>
    <w:rsid w:val="0071660A"/>
    <w:rsid w:val="00741A29"/>
    <w:rsid w:val="007421B5"/>
    <w:rsid w:val="00752383"/>
    <w:rsid w:val="007763F8"/>
    <w:rsid w:val="00782A44"/>
    <w:rsid w:val="0078705A"/>
    <w:rsid w:val="00787B20"/>
    <w:rsid w:val="00793601"/>
    <w:rsid w:val="0079566F"/>
    <w:rsid w:val="007B032A"/>
    <w:rsid w:val="007B1C47"/>
    <w:rsid w:val="007C00BF"/>
    <w:rsid w:val="007C4A64"/>
    <w:rsid w:val="007E1B34"/>
    <w:rsid w:val="007E1DE3"/>
    <w:rsid w:val="007F0B02"/>
    <w:rsid w:val="007F769B"/>
    <w:rsid w:val="00811905"/>
    <w:rsid w:val="008206A4"/>
    <w:rsid w:val="00820B54"/>
    <w:rsid w:val="008337DB"/>
    <w:rsid w:val="00853182"/>
    <w:rsid w:val="00854C66"/>
    <w:rsid w:val="00854D04"/>
    <w:rsid w:val="008931F2"/>
    <w:rsid w:val="008A3294"/>
    <w:rsid w:val="008B000C"/>
    <w:rsid w:val="008C369C"/>
    <w:rsid w:val="008D17ED"/>
    <w:rsid w:val="008F184D"/>
    <w:rsid w:val="009139D1"/>
    <w:rsid w:val="00931F0B"/>
    <w:rsid w:val="0093460B"/>
    <w:rsid w:val="00941A79"/>
    <w:rsid w:val="009467E5"/>
    <w:rsid w:val="00955A2B"/>
    <w:rsid w:val="00955B77"/>
    <w:rsid w:val="00957A77"/>
    <w:rsid w:val="0097230F"/>
    <w:rsid w:val="00983925"/>
    <w:rsid w:val="00985801"/>
    <w:rsid w:val="0098725D"/>
    <w:rsid w:val="0099203A"/>
    <w:rsid w:val="009A619C"/>
    <w:rsid w:val="009B1745"/>
    <w:rsid w:val="009D5197"/>
    <w:rsid w:val="009F105A"/>
    <w:rsid w:val="00A02925"/>
    <w:rsid w:val="00A061FB"/>
    <w:rsid w:val="00A15219"/>
    <w:rsid w:val="00A428FB"/>
    <w:rsid w:val="00A51EE5"/>
    <w:rsid w:val="00A75A12"/>
    <w:rsid w:val="00AB0725"/>
    <w:rsid w:val="00AB5FB3"/>
    <w:rsid w:val="00AC7275"/>
    <w:rsid w:val="00AD1C08"/>
    <w:rsid w:val="00AE0C47"/>
    <w:rsid w:val="00B34A99"/>
    <w:rsid w:val="00B40087"/>
    <w:rsid w:val="00B71F66"/>
    <w:rsid w:val="00B81EF8"/>
    <w:rsid w:val="00B84685"/>
    <w:rsid w:val="00B971EC"/>
    <w:rsid w:val="00BA72A0"/>
    <w:rsid w:val="00BA7C02"/>
    <w:rsid w:val="00BB633A"/>
    <w:rsid w:val="00BD7D21"/>
    <w:rsid w:val="00BE2A56"/>
    <w:rsid w:val="00BE6D37"/>
    <w:rsid w:val="00BF60FF"/>
    <w:rsid w:val="00C05DAC"/>
    <w:rsid w:val="00C151CA"/>
    <w:rsid w:val="00C37DED"/>
    <w:rsid w:val="00C4576C"/>
    <w:rsid w:val="00C5173D"/>
    <w:rsid w:val="00C75E0C"/>
    <w:rsid w:val="00C92665"/>
    <w:rsid w:val="00C92916"/>
    <w:rsid w:val="00C97A07"/>
    <w:rsid w:val="00CA282C"/>
    <w:rsid w:val="00CB77E4"/>
    <w:rsid w:val="00CD785C"/>
    <w:rsid w:val="00CE2B2A"/>
    <w:rsid w:val="00CF6EB8"/>
    <w:rsid w:val="00D036C4"/>
    <w:rsid w:val="00D04C5B"/>
    <w:rsid w:val="00D05B08"/>
    <w:rsid w:val="00D21115"/>
    <w:rsid w:val="00D21BBF"/>
    <w:rsid w:val="00D23357"/>
    <w:rsid w:val="00D31970"/>
    <w:rsid w:val="00D424D1"/>
    <w:rsid w:val="00D44DFD"/>
    <w:rsid w:val="00D45E45"/>
    <w:rsid w:val="00D47BAB"/>
    <w:rsid w:val="00D731C6"/>
    <w:rsid w:val="00D73EC3"/>
    <w:rsid w:val="00D80FAC"/>
    <w:rsid w:val="00D85DC6"/>
    <w:rsid w:val="00D85E37"/>
    <w:rsid w:val="00D9035C"/>
    <w:rsid w:val="00DB726A"/>
    <w:rsid w:val="00DC56E8"/>
    <w:rsid w:val="00DC79D0"/>
    <w:rsid w:val="00DD3FC4"/>
    <w:rsid w:val="00DD431A"/>
    <w:rsid w:val="00DE0063"/>
    <w:rsid w:val="00DF48C2"/>
    <w:rsid w:val="00E2570B"/>
    <w:rsid w:val="00E26E9B"/>
    <w:rsid w:val="00E3180B"/>
    <w:rsid w:val="00E31FBA"/>
    <w:rsid w:val="00E363FC"/>
    <w:rsid w:val="00E40507"/>
    <w:rsid w:val="00E43DED"/>
    <w:rsid w:val="00E76DCA"/>
    <w:rsid w:val="00E90FBE"/>
    <w:rsid w:val="00EA2B13"/>
    <w:rsid w:val="00EA4182"/>
    <w:rsid w:val="00EA4E3D"/>
    <w:rsid w:val="00EA6BA3"/>
    <w:rsid w:val="00EA6EAF"/>
    <w:rsid w:val="00EB5FD3"/>
    <w:rsid w:val="00EC40F2"/>
    <w:rsid w:val="00ED0122"/>
    <w:rsid w:val="00EE2CC3"/>
    <w:rsid w:val="00EE6515"/>
    <w:rsid w:val="00EF5E2E"/>
    <w:rsid w:val="00EF6A9F"/>
    <w:rsid w:val="00F0034D"/>
    <w:rsid w:val="00F266A0"/>
    <w:rsid w:val="00F35B38"/>
    <w:rsid w:val="00F369B0"/>
    <w:rsid w:val="00F426F3"/>
    <w:rsid w:val="00F73628"/>
    <w:rsid w:val="00F9445A"/>
    <w:rsid w:val="00FA329A"/>
    <w:rsid w:val="00FC135D"/>
    <w:rsid w:val="00FC7E9B"/>
    <w:rsid w:val="00FD572B"/>
    <w:rsid w:val="00FE4DA6"/>
    <w:rsid w:val="00FF05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EFC4"/>
  <w15:chartTrackingRefBased/>
  <w15:docId w15:val="{B2CEDDA8-97DC-4FD7-990E-0E9BC74D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B_Standard"/>
    <w:qFormat/>
    <w:rsid w:val="00854C66"/>
    <w:pPr>
      <w:spacing w:before="120" w:line="276" w:lineRule="auto"/>
      <w:ind w:left="329"/>
    </w:pPr>
    <w:rPr>
      <w:rFonts w:ascii="Verdana" w:hAnsi="Verdana"/>
      <w:sz w:val="18"/>
      <w:szCs w:val="22"/>
      <w:lang w:eastAsia="en-US"/>
    </w:rPr>
  </w:style>
  <w:style w:type="paragraph" w:styleId="berschrift1">
    <w:name w:val="heading 1"/>
    <w:basedOn w:val="Standard"/>
    <w:next w:val="Standard"/>
    <w:link w:val="berschrift1Zchn"/>
    <w:uiPriority w:val="9"/>
    <w:rsid w:val="0007629C"/>
    <w:pPr>
      <w:keepNext/>
      <w:spacing w:before="240" w:after="60"/>
      <w:outlineLvl w:val="0"/>
    </w:pPr>
    <w:rPr>
      <w:rFonts w:ascii="Cambria" w:eastAsia="Times New Roman"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LB_Kopfzeile"/>
    <w:basedOn w:val="Standard"/>
    <w:link w:val="KopfzeileZchn"/>
    <w:rsid w:val="00FC7E9B"/>
    <w:pPr>
      <w:tabs>
        <w:tab w:val="center" w:pos="4536"/>
        <w:tab w:val="right" w:pos="9072"/>
      </w:tabs>
      <w:spacing w:before="180" w:after="60" w:line="300" w:lineRule="exact"/>
    </w:pPr>
    <w:rPr>
      <w:rFonts w:eastAsia="Times New Roman"/>
      <w:sz w:val="20"/>
      <w:szCs w:val="24"/>
      <w:lang w:eastAsia="de-DE"/>
    </w:rPr>
  </w:style>
  <w:style w:type="character" w:customStyle="1" w:styleId="KopfzeileZchn">
    <w:name w:val="Kopfzeile Zchn"/>
    <w:aliases w:val="LB_Kopfzeile Zchn"/>
    <w:basedOn w:val="Absatz-Standardschriftart"/>
    <w:link w:val="Kopfzeile"/>
    <w:rsid w:val="00FC7E9B"/>
    <w:rPr>
      <w:rFonts w:ascii="Arial" w:eastAsia="Times New Roman" w:hAnsi="Arial"/>
      <w:szCs w:val="24"/>
      <w:lang w:eastAsia="de-DE"/>
    </w:rPr>
  </w:style>
  <w:style w:type="paragraph" w:styleId="Fuzeile">
    <w:name w:val="footer"/>
    <w:aliases w:val="LB_Fußzeile"/>
    <w:basedOn w:val="LBText"/>
    <w:link w:val="FuzeileZchn"/>
    <w:rsid w:val="00FC7E9B"/>
    <w:pPr>
      <w:pBdr>
        <w:top w:val="single" w:sz="4" w:space="5" w:color="auto"/>
      </w:pBdr>
      <w:tabs>
        <w:tab w:val="center" w:pos="4536"/>
        <w:tab w:val="right" w:pos="9072"/>
      </w:tabs>
      <w:spacing w:before="180" w:after="60" w:line="300" w:lineRule="exact"/>
    </w:pPr>
    <w:rPr>
      <w:rFonts w:eastAsia="Times New Roman" w:cs="Times New Roman"/>
      <w:sz w:val="20"/>
      <w:lang w:eastAsia="de-DE"/>
    </w:rPr>
  </w:style>
  <w:style w:type="character" w:customStyle="1" w:styleId="FuzeileZchn">
    <w:name w:val="Fußzeile Zchn"/>
    <w:aliases w:val="LB_Fußzeile Zchn"/>
    <w:basedOn w:val="Absatz-Standardschriftart"/>
    <w:link w:val="Fuzeile"/>
    <w:rsid w:val="00FC7E9B"/>
    <w:rPr>
      <w:rFonts w:ascii="Arial" w:eastAsia="Times New Roman" w:hAnsi="Arial"/>
      <w:szCs w:val="24"/>
      <w:lang w:eastAsia="de-DE"/>
    </w:rPr>
  </w:style>
  <w:style w:type="character" w:styleId="Seitenzahl">
    <w:name w:val="page number"/>
    <w:basedOn w:val="Absatz-Standardschriftart"/>
    <w:rsid w:val="006435CA"/>
  </w:style>
  <w:style w:type="table" w:customStyle="1" w:styleId="Tabellengitternetz">
    <w:name w:val="Tabellengitternetz"/>
    <w:basedOn w:val="NormaleTabelle"/>
    <w:uiPriority w:val="59"/>
    <w:rsid w:val="006435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aliases w:val="LB_Listenabsatz"/>
    <w:basedOn w:val="Standard"/>
    <w:link w:val="ListenabsatzZchn"/>
    <w:uiPriority w:val="34"/>
    <w:qFormat/>
    <w:rsid w:val="00FC7E9B"/>
    <w:pPr>
      <w:numPr>
        <w:numId w:val="2"/>
      </w:numPr>
      <w:spacing w:after="120" w:line="240" w:lineRule="auto"/>
      <w:contextualSpacing/>
    </w:pPr>
  </w:style>
  <w:style w:type="paragraph" w:customStyle="1" w:styleId="LBText">
    <w:name w:val="LB_Text"/>
    <w:basedOn w:val="Standard"/>
    <w:link w:val="LBTextZchn"/>
    <w:qFormat/>
    <w:rsid w:val="00854C66"/>
    <w:pPr>
      <w:spacing w:line="240" w:lineRule="auto"/>
    </w:pPr>
    <w:rPr>
      <w:rFonts w:cs="Arial"/>
      <w:szCs w:val="24"/>
    </w:rPr>
  </w:style>
  <w:style w:type="paragraph" w:customStyle="1" w:styleId="LBberschriftReferenzFuzeile">
    <w:name w:val="LB_Überschrift_Referenz Fußzeile"/>
    <w:basedOn w:val="berschrift1"/>
    <w:next w:val="LBText"/>
    <w:qFormat/>
    <w:rsid w:val="00C151CA"/>
    <w:pPr>
      <w:spacing w:before="60" w:line="240" w:lineRule="auto"/>
    </w:pPr>
    <w:rPr>
      <w:rFonts w:ascii="Verdana" w:hAnsi="Verdana" w:cs="Arial"/>
      <w:color w:val="000000"/>
      <w:sz w:val="26"/>
      <w:szCs w:val="28"/>
    </w:rPr>
  </w:style>
  <w:style w:type="paragraph" w:customStyle="1" w:styleId="LBAZE1">
    <w:name w:val="LB_AZ_E 1"/>
    <w:basedOn w:val="Listenabsatz"/>
    <w:link w:val="LBAufzhlungEbene1Zchn"/>
    <w:qFormat/>
    <w:rsid w:val="00E90FBE"/>
    <w:pPr>
      <w:numPr>
        <w:numId w:val="1"/>
      </w:numPr>
      <w:spacing w:after="0"/>
    </w:pPr>
    <w:rPr>
      <w:rFonts w:cs="Arial"/>
      <w:szCs w:val="24"/>
    </w:rPr>
  </w:style>
  <w:style w:type="character" w:customStyle="1" w:styleId="berschrift1Zchn">
    <w:name w:val="Überschrift 1 Zchn"/>
    <w:basedOn w:val="Absatz-Standardschriftart"/>
    <w:link w:val="berschrift1"/>
    <w:uiPriority w:val="9"/>
    <w:rsid w:val="0007629C"/>
    <w:rPr>
      <w:rFonts w:ascii="Cambria" w:eastAsia="Times New Roman" w:hAnsi="Cambria" w:cs="Times New Roman"/>
      <w:b/>
      <w:bCs/>
      <w:kern w:val="32"/>
      <w:sz w:val="32"/>
      <w:szCs w:val="32"/>
      <w:lang w:eastAsia="en-US"/>
    </w:rPr>
  </w:style>
  <w:style w:type="paragraph" w:customStyle="1" w:styleId="LBAZE2">
    <w:name w:val="LB_AZ_E 2"/>
    <w:basedOn w:val="Listenabsatz"/>
    <w:link w:val="LBAZE2Zchn"/>
    <w:qFormat/>
    <w:rsid w:val="00E90FBE"/>
    <w:pPr>
      <w:numPr>
        <w:ilvl w:val="1"/>
        <w:numId w:val="1"/>
      </w:numPr>
      <w:spacing w:after="0"/>
    </w:pPr>
    <w:rPr>
      <w:rFonts w:cs="Arial"/>
      <w:szCs w:val="24"/>
    </w:rPr>
  </w:style>
  <w:style w:type="character" w:customStyle="1" w:styleId="ListenabsatzZchn">
    <w:name w:val="Listenabsatz Zchn"/>
    <w:aliases w:val="LB_Listenabsatz Zchn"/>
    <w:basedOn w:val="Absatz-Standardschriftart"/>
    <w:link w:val="Listenabsatz"/>
    <w:uiPriority w:val="34"/>
    <w:rsid w:val="00FC7E9B"/>
    <w:rPr>
      <w:rFonts w:ascii="Arial" w:hAnsi="Arial"/>
      <w:sz w:val="24"/>
      <w:szCs w:val="22"/>
      <w:lang w:eastAsia="en-US"/>
    </w:rPr>
  </w:style>
  <w:style w:type="character" w:customStyle="1" w:styleId="LBAufzhlungEbene1Zchn">
    <w:name w:val="LB_Aufzählung_Ebene 1 Zchn"/>
    <w:basedOn w:val="ListenabsatzZchn"/>
    <w:link w:val="LBAZE1"/>
    <w:rsid w:val="00FC7E9B"/>
    <w:rPr>
      <w:rFonts w:ascii="Arial" w:hAnsi="Arial"/>
      <w:sz w:val="24"/>
      <w:szCs w:val="22"/>
      <w:lang w:eastAsia="en-US"/>
    </w:rPr>
  </w:style>
  <w:style w:type="paragraph" w:customStyle="1" w:styleId="LBBlockberschift">
    <w:name w:val="LB_Blocküberschift"/>
    <w:basedOn w:val="Standard"/>
    <w:link w:val="LBBlockberschiftZchn"/>
    <w:qFormat/>
    <w:rsid w:val="00AE0C47"/>
    <w:pPr>
      <w:spacing w:before="60" w:after="60" w:line="240" w:lineRule="auto"/>
      <w:ind w:left="32"/>
    </w:pPr>
    <w:rPr>
      <w:rFonts w:cs="Arial"/>
      <w:b/>
      <w:sz w:val="24"/>
      <w:szCs w:val="24"/>
    </w:rPr>
  </w:style>
  <w:style w:type="character" w:customStyle="1" w:styleId="LBAZE2Zchn">
    <w:name w:val="LB_AZ_E 2 Zchn"/>
    <w:basedOn w:val="ListenabsatzZchn"/>
    <w:link w:val="LBAZE2"/>
    <w:rsid w:val="00E90FBE"/>
    <w:rPr>
      <w:rFonts w:ascii="Arial" w:hAnsi="Arial" w:cs="Arial"/>
      <w:sz w:val="24"/>
      <w:szCs w:val="24"/>
      <w:lang w:eastAsia="en-US"/>
    </w:rPr>
  </w:style>
  <w:style w:type="paragraph" w:customStyle="1" w:styleId="LBLeistungsbezeichnung">
    <w:name w:val="LB_Leistungsbezeichnung"/>
    <w:basedOn w:val="Standard"/>
    <w:link w:val="LBLeistungsbezeichnungZchn"/>
    <w:qFormat/>
    <w:rsid w:val="00C151CA"/>
    <w:pPr>
      <w:spacing w:before="60" w:after="60" w:line="240" w:lineRule="auto"/>
    </w:pPr>
    <w:rPr>
      <w:rFonts w:cs="Arial"/>
      <w:b/>
      <w:color w:val="808080"/>
      <w:sz w:val="26"/>
      <w:szCs w:val="28"/>
    </w:rPr>
  </w:style>
  <w:style w:type="character" w:customStyle="1" w:styleId="LBBlockberschiftZchn">
    <w:name w:val="LB_Blocküberschift Zchn"/>
    <w:basedOn w:val="Absatz-Standardschriftart"/>
    <w:link w:val="LBBlockberschift"/>
    <w:rsid w:val="00AE0C47"/>
    <w:rPr>
      <w:rFonts w:ascii="Verdana" w:hAnsi="Verdana" w:cs="Arial"/>
      <w:b/>
      <w:sz w:val="24"/>
      <w:szCs w:val="24"/>
      <w:lang w:eastAsia="en-US"/>
    </w:rPr>
  </w:style>
  <w:style w:type="character" w:styleId="Fett">
    <w:name w:val="Strong"/>
    <w:aliases w:val="LB_Fett"/>
    <w:basedOn w:val="LBTabellentextZchn"/>
    <w:uiPriority w:val="22"/>
    <w:rsid w:val="00782A44"/>
    <w:rPr>
      <w:rFonts w:ascii="Verdana" w:hAnsi="Verdana" w:cs="Arial"/>
      <w:b/>
      <w:bCs/>
      <w:sz w:val="18"/>
      <w:szCs w:val="24"/>
      <w:lang w:eastAsia="en-US"/>
    </w:rPr>
  </w:style>
  <w:style w:type="character" w:customStyle="1" w:styleId="LBLeistungsbezeichnungZchn">
    <w:name w:val="LB_Leistungsbezeichnung Zchn"/>
    <w:basedOn w:val="Absatz-Standardschriftart"/>
    <w:link w:val="LBLeistungsbezeichnung"/>
    <w:rsid w:val="00C151CA"/>
    <w:rPr>
      <w:rFonts w:ascii="Verdana" w:hAnsi="Verdana" w:cs="Arial"/>
      <w:b/>
      <w:color w:val="808080"/>
      <w:sz w:val="26"/>
      <w:szCs w:val="28"/>
      <w:lang w:eastAsia="en-US"/>
    </w:rPr>
  </w:style>
  <w:style w:type="character" w:styleId="Hyperlink">
    <w:name w:val="Hyperlink"/>
    <w:basedOn w:val="Absatz-Standardschriftart"/>
    <w:uiPriority w:val="99"/>
    <w:unhideWhenUsed/>
    <w:rsid w:val="00325E00"/>
    <w:rPr>
      <w:color w:val="0000FF"/>
      <w:u w:val="single"/>
    </w:rPr>
  </w:style>
  <w:style w:type="character" w:customStyle="1" w:styleId="BesuchterHyperlink">
    <w:name w:val="BesuchterHyperlink"/>
    <w:basedOn w:val="Absatz-Standardschriftart"/>
    <w:uiPriority w:val="99"/>
    <w:semiHidden/>
    <w:unhideWhenUsed/>
    <w:rsid w:val="00E76DCA"/>
    <w:rPr>
      <w:color w:val="800080"/>
      <w:u w:val="single"/>
    </w:rPr>
  </w:style>
  <w:style w:type="paragraph" w:customStyle="1" w:styleId="LBAZE3">
    <w:name w:val="LB_AZ_E 3"/>
    <w:basedOn w:val="LBAZE2"/>
    <w:link w:val="LBAZE3Zchn"/>
    <w:qFormat/>
    <w:rsid w:val="00941A79"/>
    <w:pPr>
      <w:numPr>
        <w:ilvl w:val="2"/>
      </w:numPr>
    </w:pPr>
  </w:style>
  <w:style w:type="paragraph" w:customStyle="1" w:styleId="LBTabelle">
    <w:name w:val="LB_Tabelle"/>
    <w:basedOn w:val="LBText"/>
    <w:link w:val="LBTabellentextZchn"/>
    <w:qFormat/>
    <w:rsid w:val="00486A21"/>
    <w:pPr>
      <w:spacing w:before="0"/>
      <w:ind w:left="0"/>
    </w:pPr>
  </w:style>
  <w:style w:type="character" w:customStyle="1" w:styleId="LBAZE3Zchn">
    <w:name w:val="LB_AZ_E 3 Zchn"/>
    <w:basedOn w:val="LBAZE2Zchn"/>
    <w:link w:val="LBAZE3"/>
    <w:rsid w:val="00941A79"/>
    <w:rPr>
      <w:rFonts w:ascii="Arial" w:hAnsi="Arial" w:cs="Arial"/>
      <w:sz w:val="24"/>
      <w:szCs w:val="24"/>
      <w:lang w:eastAsia="en-US"/>
    </w:rPr>
  </w:style>
  <w:style w:type="paragraph" w:customStyle="1" w:styleId="LBfetthervorgehoben">
    <w:name w:val="LB_fett/hervorgehoben"/>
    <w:basedOn w:val="Standard"/>
    <w:link w:val="LBfetthervorgehobenZchn"/>
    <w:qFormat/>
    <w:rsid w:val="00782A44"/>
    <w:rPr>
      <w:b/>
    </w:rPr>
  </w:style>
  <w:style w:type="character" w:customStyle="1" w:styleId="LBTextZchn">
    <w:name w:val="LB_Text Zchn"/>
    <w:basedOn w:val="Absatz-Standardschriftart"/>
    <w:link w:val="LBText"/>
    <w:rsid w:val="00854C66"/>
    <w:rPr>
      <w:rFonts w:ascii="Verdana" w:hAnsi="Verdana" w:cs="Arial"/>
      <w:sz w:val="18"/>
      <w:szCs w:val="24"/>
      <w:lang w:eastAsia="en-US"/>
    </w:rPr>
  </w:style>
  <w:style w:type="character" w:customStyle="1" w:styleId="LBTabellentextZchn">
    <w:name w:val="LB_Tabellentext Zchn"/>
    <w:basedOn w:val="LBTextZchn"/>
    <w:link w:val="LBTabelle"/>
    <w:rsid w:val="00486A21"/>
    <w:rPr>
      <w:rFonts w:ascii="Verdana" w:hAnsi="Verdana" w:cs="Arial"/>
      <w:sz w:val="18"/>
      <w:szCs w:val="24"/>
      <w:lang w:eastAsia="en-US"/>
    </w:rPr>
  </w:style>
  <w:style w:type="paragraph" w:styleId="StandardWeb">
    <w:name w:val="Normal (Web)"/>
    <w:basedOn w:val="Standard"/>
    <w:uiPriority w:val="99"/>
    <w:semiHidden/>
    <w:unhideWhenUsed/>
    <w:rsid w:val="00C37DED"/>
    <w:pPr>
      <w:spacing w:before="100" w:beforeAutospacing="1" w:after="100" w:afterAutospacing="1" w:line="240" w:lineRule="auto"/>
      <w:ind w:left="0"/>
    </w:pPr>
    <w:rPr>
      <w:rFonts w:ascii="Times New Roman" w:eastAsia="Times New Roman" w:hAnsi="Times New Roman"/>
      <w:sz w:val="24"/>
      <w:szCs w:val="24"/>
      <w:lang w:val="de-DE" w:eastAsia="de-DE"/>
    </w:rPr>
  </w:style>
  <w:style w:type="character" w:customStyle="1" w:styleId="LBfetthervorgehobenZchn">
    <w:name w:val="LB_fett/hervorgehoben Zchn"/>
    <w:basedOn w:val="Absatz-Standardschriftart"/>
    <w:link w:val="LBfetthervorgehoben"/>
    <w:rsid w:val="00782A44"/>
    <w:rPr>
      <w:rFonts w:ascii="Verdana" w:hAnsi="Verdana"/>
      <w:b/>
      <w:sz w:val="18"/>
      <w:szCs w:val="22"/>
      <w:lang w:eastAsia="en-US"/>
    </w:rPr>
  </w:style>
  <w:style w:type="character" w:styleId="Hervorhebung">
    <w:name w:val="Emphasis"/>
    <w:basedOn w:val="Absatz-Standardschriftart"/>
    <w:uiPriority w:val="20"/>
    <w:qFormat/>
    <w:rsid w:val="00090711"/>
    <w:rPr>
      <w:b/>
      <w:bCs/>
      <w:i w:val="0"/>
      <w:iCs w:val="0"/>
    </w:rPr>
  </w:style>
  <w:style w:type="character" w:customStyle="1" w:styleId="st1">
    <w:name w:val="st1"/>
    <w:basedOn w:val="Absatz-Standardschriftart"/>
    <w:rsid w:val="00090711"/>
  </w:style>
  <w:style w:type="paragraph" w:customStyle="1" w:styleId="Default">
    <w:name w:val="Default"/>
    <w:rsid w:val="00AB0725"/>
    <w:pPr>
      <w:autoSpaceDE w:val="0"/>
      <w:autoSpaceDN w:val="0"/>
      <w:adjustRightInd w:val="0"/>
    </w:pPr>
    <w:rPr>
      <w:rFonts w:ascii="Arial" w:hAnsi="Arial" w:cs="Arial"/>
      <w:color w:val="000000"/>
      <w:sz w:val="24"/>
      <w:szCs w:val="24"/>
      <w:lang w:val="de-DE"/>
    </w:rPr>
  </w:style>
  <w:style w:type="paragraph" w:styleId="Funotentext">
    <w:name w:val="footnote text"/>
    <w:basedOn w:val="Standard"/>
    <w:link w:val="FunotentextZchn"/>
    <w:uiPriority w:val="99"/>
    <w:semiHidden/>
    <w:unhideWhenUsed/>
    <w:rsid w:val="0097230F"/>
    <w:pPr>
      <w:spacing w:before="0" w:line="240" w:lineRule="auto"/>
      <w:ind w:left="0"/>
    </w:pPr>
    <w:rPr>
      <w:rFonts w:asciiTheme="minorHAnsi" w:eastAsiaTheme="minorEastAsia" w:hAnsiTheme="minorHAnsi" w:cstheme="minorBidi"/>
      <w:sz w:val="20"/>
      <w:szCs w:val="20"/>
      <w:lang w:eastAsia="de-AT"/>
    </w:rPr>
  </w:style>
  <w:style w:type="character" w:customStyle="1" w:styleId="FunotentextZchn">
    <w:name w:val="Fußnotentext Zchn"/>
    <w:basedOn w:val="Absatz-Standardschriftart"/>
    <w:link w:val="Funotentext"/>
    <w:uiPriority w:val="99"/>
    <w:semiHidden/>
    <w:rsid w:val="0097230F"/>
    <w:rPr>
      <w:rFonts w:asciiTheme="minorHAnsi" w:eastAsiaTheme="minorEastAsia" w:hAnsiTheme="minorHAnsi" w:cstheme="minorBidi"/>
    </w:rPr>
  </w:style>
  <w:style w:type="character" w:styleId="Funotenzeichen">
    <w:name w:val="footnote reference"/>
    <w:basedOn w:val="Absatz-Standardschriftart"/>
    <w:uiPriority w:val="99"/>
    <w:semiHidden/>
    <w:unhideWhenUsed/>
    <w:rsid w:val="0097230F"/>
    <w:rPr>
      <w:vertAlign w:val="superscript"/>
    </w:rPr>
  </w:style>
  <w:style w:type="character" w:styleId="Kommentarzeichen">
    <w:name w:val="annotation reference"/>
    <w:basedOn w:val="Absatz-Standardschriftart"/>
    <w:uiPriority w:val="99"/>
    <w:semiHidden/>
    <w:unhideWhenUsed/>
    <w:rsid w:val="0097230F"/>
    <w:rPr>
      <w:sz w:val="16"/>
      <w:szCs w:val="16"/>
    </w:rPr>
  </w:style>
  <w:style w:type="paragraph" w:styleId="Kommentartext">
    <w:name w:val="annotation text"/>
    <w:basedOn w:val="Standard"/>
    <w:link w:val="KommentartextZchn"/>
    <w:uiPriority w:val="99"/>
    <w:unhideWhenUsed/>
    <w:rsid w:val="0097230F"/>
    <w:pPr>
      <w:spacing w:before="0" w:after="160" w:line="240" w:lineRule="auto"/>
      <w:ind w:left="0"/>
    </w:pPr>
    <w:rPr>
      <w:rFonts w:asciiTheme="minorHAnsi" w:eastAsiaTheme="minorEastAsia" w:hAnsiTheme="minorHAnsi" w:cstheme="minorBidi"/>
      <w:sz w:val="20"/>
      <w:szCs w:val="20"/>
      <w:lang w:eastAsia="de-AT"/>
    </w:rPr>
  </w:style>
  <w:style w:type="character" w:customStyle="1" w:styleId="KommentartextZchn">
    <w:name w:val="Kommentartext Zchn"/>
    <w:basedOn w:val="Absatz-Standardschriftart"/>
    <w:link w:val="Kommentartext"/>
    <w:uiPriority w:val="99"/>
    <w:rsid w:val="0097230F"/>
    <w:rPr>
      <w:rFonts w:asciiTheme="minorHAnsi" w:eastAsiaTheme="minorEastAsia" w:hAnsiTheme="minorHAnsi" w:cstheme="minorBidi"/>
    </w:rPr>
  </w:style>
  <w:style w:type="paragraph" w:styleId="Sprechblasentext">
    <w:name w:val="Balloon Text"/>
    <w:basedOn w:val="Standard"/>
    <w:link w:val="SprechblasentextZchn"/>
    <w:uiPriority w:val="99"/>
    <w:semiHidden/>
    <w:unhideWhenUsed/>
    <w:rsid w:val="0097230F"/>
    <w:pPr>
      <w:spacing w:before="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7230F"/>
    <w:rPr>
      <w:rFonts w:ascii="Segoe UI" w:hAnsi="Segoe UI" w:cs="Segoe UI"/>
      <w:sz w:val="18"/>
      <w:szCs w:val="18"/>
      <w:lang w:eastAsia="en-US"/>
    </w:rPr>
  </w:style>
  <w:style w:type="paragraph" w:customStyle="1" w:styleId="Text">
    <w:name w:val="Text"/>
    <w:basedOn w:val="Standard"/>
    <w:rsid w:val="00655BC8"/>
    <w:pPr>
      <w:overflowPunct w:val="0"/>
      <w:autoSpaceDE w:val="0"/>
      <w:autoSpaceDN w:val="0"/>
      <w:adjustRightInd w:val="0"/>
      <w:spacing w:before="80" w:after="80" w:line="300" w:lineRule="exact"/>
      <w:ind w:left="0"/>
    </w:pPr>
    <w:rPr>
      <w:rFonts w:ascii="Times New Roman" w:eastAsia="Times New Roman" w:hAnsi="Times New Roman"/>
      <w:sz w:val="22"/>
      <w:szCs w:val="20"/>
      <w:lang w:val="de-DE" w:eastAsia="de-DE"/>
    </w:rPr>
  </w:style>
  <w:style w:type="paragraph" w:styleId="Kommentarthema">
    <w:name w:val="annotation subject"/>
    <w:basedOn w:val="Kommentartext"/>
    <w:next w:val="Kommentartext"/>
    <w:link w:val="KommentarthemaZchn"/>
    <w:uiPriority w:val="99"/>
    <w:semiHidden/>
    <w:unhideWhenUsed/>
    <w:rsid w:val="00D731C6"/>
    <w:pPr>
      <w:spacing w:before="120" w:after="0"/>
      <w:ind w:left="329"/>
    </w:pPr>
    <w:rPr>
      <w:rFonts w:ascii="Verdana" w:eastAsia="Calibri" w:hAnsi="Verdana" w:cs="Times New Roman"/>
      <w:b/>
      <w:bCs/>
      <w:lang w:eastAsia="en-US"/>
    </w:rPr>
  </w:style>
  <w:style w:type="character" w:customStyle="1" w:styleId="KommentarthemaZchn">
    <w:name w:val="Kommentarthema Zchn"/>
    <w:basedOn w:val="KommentartextZchn"/>
    <w:link w:val="Kommentarthema"/>
    <w:uiPriority w:val="99"/>
    <w:semiHidden/>
    <w:rsid w:val="00D731C6"/>
    <w:rPr>
      <w:rFonts w:ascii="Verdana" w:eastAsiaTheme="minorEastAsia" w:hAnsi="Verdana" w:cstheme="minorBidi"/>
      <w:b/>
      <w:bCs/>
      <w:lang w:eastAsia="en-US"/>
    </w:rPr>
  </w:style>
  <w:style w:type="character" w:styleId="BesuchterLink">
    <w:name w:val="FollowedHyperlink"/>
    <w:basedOn w:val="Absatz-Standardschriftart"/>
    <w:uiPriority w:val="99"/>
    <w:semiHidden/>
    <w:unhideWhenUsed/>
    <w:rsid w:val="00C92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73136">
      <w:bodyDiv w:val="1"/>
      <w:marLeft w:val="0"/>
      <w:marRight w:val="0"/>
      <w:marTop w:val="0"/>
      <w:marBottom w:val="0"/>
      <w:divBdr>
        <w:top w:val="none" w:sz="0" w:space="0" w:color="auto"/>
        <w:left w:val="none" w:sz="0" w:space="0" w:color="auto"/>
        <w:bottom w:val="none" w:sz="0" w:space="0" w:color="auto"/>
        <w:right w:val="none" w:sz="0" w:space="0" w:color="auto"/>
      </w:divBdr>
    </w:div>
    <w:div w:id="514000229">
      <w:bodyDiv w:val="1"/>
      <w:marLeft w:val="0"/>
      <w:marRight w:val="0"/>
      <w:marTop w:val="0"/>
      <w:marBottom w:val="0"/>
      <w:divBdr>
        <w:top w:val="none" w:sz="0" w:space="0" w:color="auto"/>
        <w:left w:val="none" w:sz="0" w:space="0" w:color="auto"/>
        <w:bottom w:val="none" w:sz="0" w:space="0" w:color="auto"/>
        <w:right w:val="none" w:sz="0" w:space="0" w:color="auto"/>
      </w:divBdr>
    </w:div>
    <w:div w:id="738526686">
      <w:bodyDiv w:val="1"/>
      <w:marLeft w:val="0"/>
      <w:marRight w:val="0"/>
      <w:marTop w:val="0"/>
      <w:marBottom w:val="0"/>
      <w:divBdr>
        <w:top w:val="none" w:sz="0" w:space="0" w:color="auto"/>
        <w:left w:val="none" w:sz="0" w:space="0" w:color="auto"/>
        <w:bottom w:val="none" w:sz="0" w:space="0" w:color="auto"/>
        <w:right w:val="none" w:sz="0" w:space="0" w:color="auto"/>
      </w:divBdr>
      <w:divsChild>
        <w:div w:id="1960989783">
          <w:marLeft w:val="5"/>
          <w:marRight w:val="5"/>
          <w:marTop w:val="0"/>
          <w:marBottom w:val="5"/>
          <w:divBdr>
            <w:top w:val="single" w:sz="4" w:space="0" w:color="EAEAEA"/>
            <w:left w:val="single" w:sz="4" w:space="0" w:color="EAEAEA"/>
            <w:bottom w:val="single" w:sz="4" w:space="0" w:color="EAEAEA"/>
            <w:right w:val="single" w:sz="4" w:space="0" w:color="EAEAEA"/>
          </w:divBdr>
          <w:divsChild>
            <w:div w:id="1698580968">
              <w:marLeft w:val="0"/>
              <w:marRight w:val="0"/>
              <w:marTop w:val="0"/>
              <w:marBottom w:val="0"/>
              <w:divBdr>
                <w:top w:val="none" w:sz="0" w:space="0" w:color="auto"/>
                <w:left w:val="none" w:sz="0" w:space="0" w:color="auto"/>
                <w:bottom w:val="none" w:sz="0" w:space="0" w:color="auto"/>
                <w:right w:val="none" w:sz="0" w:space="0" w:color="auto"/>
              </w:divBdr>
              <w:divsChild>
                <w:div w:id="16694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0806">
      <w:bodyDiv w:val="1"/>
      <w:marLeft w:val="0"/>
      <w:marRight w:val="0"/>
      <w:marTop w:val="0"/>
      <w:marBottom w:val="0"/>
      <w:divBdr>
        <w:top w:val="none" w:sz="0" w:space="0" w:color="auto"/>
        <w:left w:val="none" w:sz="0" w:space="0" w:color="auto"/>
        <w:bottom w:val="none" w:sz="0" w:space="0" w:color="auto"/>
        <w:right w:val="none" w:sz="0" w:space="0" w:color="auto"/>
      </w:divBdr>
      <w:divsChild>
        <w:div w:id="1493109152">
          <w:marLeft w:val="0"/>
          <w:marRight w:val="0"/>
          <w:marTop w:val="0"/>
          <w:marBottom w:val="0"/>
          <w:divBdr>
            <w:top w:val="none" w:sz="0" w:space="0" w:color="auto"/>
            <w:left w:val="none" w:sz="0" w:space="0" w:color="auto"/>
            <w:bottom w:val="none" w:sz="0" w:space="0" w:color="auto"/>
            <w:right w:val="none" w:sz="0" w:space="0" w:color="auto"/>
          </w:divBdr>
          <w:divsChild>
            <w:div w:id="2884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5164">
      <w:bodyDiv w:val="1"/>
      <w:marLeft w:val="0"/>
      <w:marRight w:val="0"/>
      <w:marTop w:val="0"/>
      <w:marBottom w:val="0"/>
      <w:divBdr>
        <w:top w:val="none" w:sz="0" w:space="0" w:color="auto"/>
        <w:left w:val="none" w:sz="0" w:space="0" w:color="auto"/>
        <w:bottom w:val="none" w:sz="0" w:space="0" w:color="auto"/>
        <w:right w:val="none" w:sz="0" w:space="0" w:color="auto"/>
      </w:divBdr>
      <w:divsChild>
        <w:div w:id="2127846722">
          <w:marLeft w:val="0"/>
          <w:marRight w:val="0"/>
          <w:marTop w:val="0"/>
          <w:marBottom w:val="0"/>
          <w:divBdr>
            <w:top w:val="none" w:sz="0" w:space="0" w:color="auto"/>
            <w:left w:val="none" w:sz="0" w:space="0" w:color="auto"/>
            <w:bottom w:val="none" w:sz="0" w:space="0" w:color="auto"/>
            <w:right w:val="none" w:sz="0" w:space="0" w:color="auto"/>
          </w:divBdr>
          <w:divsChild>
            <w:div w:id="2064137746">
              <w:marLeft w:val="0"/>
              <w:marRight w:val="0"/>
              <w:marTop w:val="0"/>
              <w:marBottom w:val="0"/>
              <w:divBdr>
                <w:top w:val="none" w:sz="0" w:space="0" w:color="auto"/>
                <w:left w:val="none" w:sz="0" w:space="0" w:color="auto"/>
                <w:bottom w:val="none" w:sz="0" w:space="0" w:color="auto"/>
                <w:right w:val="none" w:sz="0" w:space="0" w:color="auto"/>
              </w:divBdr>
            </w:div>
            <w:div w:id="10855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225">
      <w:bodyDiv w:val="1"/>
      <w:marLeft w:val="0"/>
      <w:marRight w:val="0"/>
      <w:marTop w:val="0"/>
      <w:marBottom w:val="0"/>
      <w:divBdr>
        <w:top w:val="none" w:sz="0" w:space="0" w:color="auto"/>
        <w:left w:val="none" w:sz="0" w:space="0" w:color="auto"/>
        <w:bottom w:val="none" w:sz="0" w:space="0" w:color="auto"/>
        <w:right w:val="none" w:sz="0" w:space="0" w:color="auto"/>
      </w:divBdr>
    </w:div>
    <w:div w:id="1485660072">
      <w:bodyDiv w:val="1"/>
      <w:marLeft w:val="0"/>
      <w:marRight w:val="0"/>
      <w:marTop w:val="0"/>
      <w:marBottom w:val="0"/>
      <w:divBdr>
        <w:top w:val="none" w:sz="0" w:space="0" w:color="auto"/>
        <w:left w:val="none" w:sz="0" w:space="0" w:color="auto"/>
        <w:bottom w:val="none" w:sz="0" w:space="0" w:color="auto"/>
        <w:right w:val="none" w:sz="0" w:space="0" w:color="auto"/>
      </w:divBdr>
      <w:divsChild>
        <w:div w:id="467941943">
          <w:marLeft w:val="0"/>
          <w:marRight w:val="0"/>
          <w:marTop w:val="0"/>
          <w:marBottom w:val="0"/>
          <w:divBdr>
            <w:top w:val="none" w:sz="0" w:space="0" w:color="auto"/>
            <w:left w:val="none" w:sz="0" w:space="0" w:color="auto"/>
            <w:bottom w:val="none" w:sz="0" w:space="0" w:color="auto"/>
            <w:right w:val="none" w:sz="0" w:space="0" w:color="auto"/>
          </w:divBdr>
          <w:divsChild>
            <w:div w:id="15393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oziales.steiermark.at/cms/ziel/172499912/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81C58A58EABAF34083668A9252CCABE9" ma:contentTypeVersion="8" ma:contentTypeDescription="" ma:contentTypeScope="" ma:versionID="48fc6ef7d1ce5af3918ef2a07844a627">
  <xsd:schema xmlns:xsd="http://www.w3.org/2001/XMLSchema" xmlns:xs="http://www.w3.org/2001/XMLSchema" xmlns:p="http://schemas.microsoft.com/office/2006/metadata/properties" xmlns:ns2="6ca39c9f-75c9-459e-8276-0df120b70e75" targetNamespace="http://schemas.microsoft.com/office/2006/metadata/properties" ma:root="true" ma:fieldsID="970bc71d290bd23e474e3a3e73f42abf" ns2:_="">
    <xsd:import namespace="6ca39c9f-75c9-459e-8276-0df120b70e75"/>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39c9f-75c9-459e-8276-0df120b70e75"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ma:readOnly="false">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b740ab87-dea0-4565-8109-697e02fde876}" ma:internalName="TaxCatchAll" ma:showField="CatchAllData" ma:web="6ca39c9f-75c9-459e-8276-0df120b70e75">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b740ab87-dea0-4565-8109-697e02fde876}" ma:internalName="TaxCatchAllLabel" ma:readOnly="true" ma:showField="CatchAllDataLabel" ma:web="6ca39c9f-75c9-459e-8276-0df120b70e75">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readOnly="false"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1e61f632e148109fba15a5f0d6c34e xmlns="6ca39c9f-75c9-459e-8276-0df120b70e75">
      <Terms xmlns="http://schemas.microsoft.com/office/infopath/2007/PartnerControls"/>
    </ed1e61f632e148109fba15a5f0d6c34e>
    <STMKLRPageApprovedBy2 xmlns="6ca39c9f-75c9-459e-8276-0df120b70e75">
      <UserInfo>
        <DisplayName/>
        <AccountId xsi:nil="true"/>
        <AccountType/>
      </UserInfo>
    </STMKLRPageApprovedBy2>
    <STMKLRTeam xmlns="6ca39c9f-75c9-459e-8276-0df120b70e75">ABT08EEZG</STMKLRTeam>
    <STMKLRApproval2 xmlns="6ca39c9f-75c9-459e-8276-0df120b70e75">
      <UserInfo>
        <DisplayName/>
        <AccountId xsi:nil="true"/>
        <AccountType/>
      </UserInfo>
    </STMKLRApproval2>
    <STMKLRTeamDocumentDocType xmlns="6ca39c9f-75c9-459e-8276-0df120b70e75">Allgemeines Dokument</STMKLRTeamDocumentDocType>
    <STMKLRPageApprovalDate2 xmlns="6ca39c9f-75c9-459e-8276-0df120b70e75" xsi:nil="true"/>
    <STMKLRPosition xmlns="6ca39c9f-75c9-459e-8276-0df120b70e75" xsi:nil="true"/>
    <ma969ee1c8414e5990be9d34ae1806ec xmlns="6ca39c9f-75c9-459e-8276-0df120b70e75">
      <Terms xmlns="http://schemas.microsoft.com/office/infopath/2007/PartnerControls"/>
    </ma969ee1c8414e5990be9d34ae1806ec>
    <f6d2354ee20245edb2dbc5cf1e514b79 xmlns="6ca39c9f-75c9-459e-8276-0df120b70e75">
      <Terms xmlns="http://schemas.microsoft.com/office/infopath/2007/PartnerControls"/>
    </f6d2354ee20245edb2dbc5cf1e514b79>
    <STMKLRPageContact xmlns="6ca39c9f-75c9-459e-8276-0df120b70e75">
      <UserInfo>
        <DisplayName/>
        <AccountId xsi:nil="true"/>
        <AccountType/>
      </UserInfo>
    </STMKLRPageContact>
    <STMKLRApproval xmlns="6ca39c9f-75c9-459e-8276-0df120b70e75">
      <UserInfo>
        <DisplayName/>
        <AccountId xsi:nil="true"/>
        <AccountType/>
      </UserInfo>
    </STMKLRApproval>
    <STMKLRPageApprovedBy xmlns="6ca39c9f-75c9-459e-8276-0df120b70e75">
      <UserInfo>
        <DisplayName/>
        <AccountId xsi:nil="true"/>
        <AccountType/>
      </UserInfo>
    </STMKLRPageApprovedBy>
    <STMKLRPageApprovalDate xmlns="6ca39c9f-75c9-459e-8276-0df120b70e75" xsi:nil="true"/>
    <g10fcaa9ba614022bef7c3ff9cec2cec xmlns="6ca39c9f-75c9-459e-8276-0df120b70e75">
      <Terms xmlns="http://schemas.microsoft.com/office/infopath/2007/PartnerControls"/>
    </g10fcaa9ba614022bef7c3ff9cec2cec>
    <TaxCatchAll xmlns="6ca39c9f-75c9-459e-8276-0df120b70e7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7E3E-18C7-4861-8400-E27D29504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39c9f-75c9-459e-8276-0df120b70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E256A-08BC-413A-9AEC-49DF5E0E8D5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ca39c9f-75c9-459e-8276-0df120b70e75"/>
    <ds:schemaRef ds:uri="http://www.w3.org/XML/1998/namespace"/>
    <ds:schemaRef ds:uri="http://purl.org/dc/dcmitype/"/>
  </ds:schemaRefs>
</ds:datastoreItem>
</file>

<file path=customXml/itemProps3.xml><?xml version="1.0" encoding="utf-8"?>
<ds:datastoreItem xmlns:ds="http://schemas.openxmlformats.org/officeDocument/2006/customXml" ds:itemID="{1110A777-7AFC-4F8C-B8AC-BC369D7F92F1}">
  <ds:schemaRefs>
    <ds:schemaRef ds:uri="http://schemas.microsoft.com/sharepoint/v3/contenttype/forms"/>
  </ds:schemaRefs>
</ds:datastoreItem>
</file>

<file path=customXml/itemProps4.xml><?xml version="1.0" encoding="utf-8"?>
<ds:datastoreItem xmlns:ds="http://schemas.openxmlformats.org/officeDocument/2006/customXml" ds:itemID="{5B76F7C2-7DD9-45CF-AAD6-B142B1D6FE4F}">
  <ds:schemaRefs>
    <ds:schemaRef ds:uri="http://schemas.microsoft.com/sharepoint/events"/>
  </ds:schemaRefs>
</ds:datastoreItem>
</file>

<file path=customXml/itemProps5.xml><?xml version="1.0" encoding="utf-8"?>
<ds:datastoreItem xmlns:ds="http://schemas.openxmlformats.org/officeDocument/2006/customXml" ds:itemID="{5995949A-8010-4697-87A9-41097A77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6530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Pauritsch</dc:creator>
  <cp:keywords/>
  <cp:lastModifiedBy>Jöbstl Norbert</cp:lastModifiedBy>
  <cp:revision>26</cp:revision>
  <cp:lastPrinted>2013-05-06T11:55:00Z</cp:lastPrinted>
  <dcterms:created xsi:type="dcterms:W3CDTF">2024-01-26T08:21:00Z</dcterms:created>
  <dcterms:modified xsi:type="dcterms:W3CDTF">2025-02-04T07:12:00Z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0x010100D994AA1D7C414BB98001F63F6A79DFD200D025DAAAB8084B4B9B8275F989495A5C020081C58A58EABAF34083668A9252CCABE9</vt:lpwstr>
  </property>
  <property fmtid="{D5CDD505-2E9C-101B-9397-08002B2CF9AE}" pid="3" name="STMKLRPageOE">
    <vt:lpwstr/>
  </property>
  <property fmtid="{D5CDD505-2E9C-101B-9397-08002B2CF9AE}" pid="4" name="STMKLRApp">
    <vt:lpwstr/>
  </property>
  <property fmtid="{D5CDD505-2E9C-101B-9397-08002B2CF9AE}" pid="5" name="STMKLRServiceGroups">
    <vt:lpwstr/>
  </property>
  <property fmtid="{D5CDD505-2E9C-101B-9397-08002B2CF9AE}" pid="6" name="STMKLRTopics">
    <vt:lpwstr/>
  </property>
</Properties>
</file>